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b/>
          <w:bCs/>
          <w:sz w:val="28"/>
          <w:szCs w:val="28"/>
        </w:rPr>
        <w:t xml:space="preserve"> </w:t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2854960</wp:posOffset>
            </wp:positionH>
            <wp:positionV relativeFrom="paragraph">
              <wp:posOffset>-226060</wp:posOffset>
            </wp:positionV>
            <wp:extent cx="685800" cy="800100"/>
            <wp:effectExtent l="0" t="0" r="0" b="762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/>
    <w:p/>
    <w:p/>
    <w:p>
      <w:pPr>
        <w:jc w:val="right"/>
        <w:rPr>
          <w:sz w:val="20"/>
          <w:szCs w:val="20"/>
        </w:rPr>
      </w:pPr>
    </w:p>
    <w:tbl>
      <w:tblPr>
        <w:tblStyle w:val="3"/>
        <w:tblpPr w:leftFromText="180" w:rightFromText="180" w:vertAnchor="page" w:horzAnchor="margin" w:tblpY="2341"/>
        <w:tblW w:w="1020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51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5102" w:type="dxa"/>
            <w:vAlign w:val="top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  <w:t>Совет депутатов</w:t>
            </w:r>
          </w:p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  <w:t xml:space="preserve"> муниципального образования сельское поселение «Саянское»</w:t>
            </w:r>
          </w:p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  <w:t>Окинского района</w:t>
            </w:r>
          </w:p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  <w:t>Республики Бурятия</w:t>
            </w:r>
          </w:p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  <w:t xml:space="preserve"> созы</w:t>
            </w:r>
            <w:r>
              <w:rPr>
                <w:rFonts w:ascii="Arial" w:hAnsi="Arial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107" w:type="dxa"/>
            <w:vAlign w:val="top"/>
          </w:tcPr>
          <w:p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  <w:t>Буряад Уласай</w:t>
            </w:r>
          </w:p>
          <w:p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  <w:t xml:space="preserve">Ахын аймагай </w:t>
            </w:r>
          </w:p>
          <w:p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  <w:t>«Саянское» гэ</w:t>
            </w:r>
            <w:r>
              <w:rPr>
                <w:rFonts w:ascii="Arial" w:hAnsi="Arial" w:eastAsia="Times New Roman" w:cs="Times New Roman"/>
                <w:b/>
                <w:sz w:val="24"/>
                <w:szCs w:val="24"/>
                <w:lang w:val="en-US" w:eastAsia="ru-RU"/>
              </w:rPr>
              <w:t>h</w:t>
            </w:r>
            <w:r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  <w:t xml:space="preserve">эн сомоной </w:t>
            </w:r>
          </w:p>
          <w:p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  <w:t>нютагай засагай байгууламжын депутадуудай Совет</w:t>
            </w:r>
          </w:p>
          <w:p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val="en-US" w:eastAsia="ru-RU"/>
              </w:rPr>
              <w:t>V</w:t>
            </w:r>
            <w:r>
              <w:rPr>
                <w:rFonts w:ascii="Arial" w:hAnsi="Arial" w:eastAsia="Times New Roman" w:cs="Arial"/>
                <w:b/>
                <w:sz w:val="24"/>
                <w:szCs w:val="24"/>
                <w:lang w:eastAsia="ru-RU"/>
              </w:rPr>
              <w:t xml:space="preserve"> зарлал</w:t>
            </w:r>
          </w:p>
        </w:tc>
      </w:tr>
    </w:tbl>
    <w:p>
      <w:pPr>
        <w:jc w:val="center"/>
        <w:rPr>
          <w:b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1408430</wp:posOffset>
                </wp:positionV>
                <wp:extent cx="6211570" cy="0"/>
                <wp:effectExtent l="0" t="28575" r="6350" b="32385"/>
                <wp:wrapNone/>
                <wp:docPr id="2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157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-0.2pt;margin-top:110.9pt;height:0pt;width:489.1pt;z-index:251660288;mso-width-relative:page;mso-height-relative:page;" filled="f" stroked="t" coordsize="21600,21600" o:allowincell="f" o:gfxdata="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f5nevZAAAACQEAAA8AAAAAAAAAAQAg&#10;AAAAIgAAAGRycy9kb3ducmV2LnhtbFBLAQIUABQAAAAIAIdO4kBOUphu1AEAALEDAAAOAAAAAAAA&#10;AAEAIAAAACgBAABkcnMvZTJvRG9jLnhtbFBLBQYAAAAABgAGAFkBAABuBQAAAAA=&#10;">
                <v:fill on="f" focussize="0,0"/>
                <v:stroke weight="4.5pt" color="#000000" linestyle="thinThick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>РЕШЕНИЕ</w:t>
      </w:r>
    </w:p>
    <w:p>
      <w:pPr>
        <w:rPr>
          <w:rFonts w:eastAsia="Arial Unicode MS"/>
          <w:b/>
          <w:sz w:val="28"/>
          <w:szCs w:val="28"/>
        </w:rPr>
      </w:pPr>
    </w:p>
    <w:p>
      <w:pPr>
        <w:jc w:val="center"/>
        <w:rPr>
          <w:rFonts w:hint="default" w:eastAsia="Arial Unicode MS"/>
          <w:b/>
          <w:bCs/>
          <w:sz w:val="24"/>
          <w:szCs w:val="24"/>
          <w:lang w:val="ru-RU"/>
        </w:rPr>
      </w:pPr>
      <w:r>
        <w:rPr>
          <w:rFonts w:eastAsia="Arial Unicode MS"/>
          <w:b/>
          <w:bCs/>
          <w:sz w:val="24"/>
          <w:szCs w:val="24"/>
          <w:lang w:val="ru-RU"/>
        </w:rPr>
        <w:t>О</w:t>
      </w:r>
      <w:r>
        <w:rPr>
          <w:rFonts w:eastAsia="Arial Unicode MS"/>
          <w:b/>
          <w:bCs/>
          <w:sz w:val="24"/>
          <w:szCs w:val="24"/>
        </w:rPr>
        <w:t xml:space="preserve"> налоге на имущество</w:t>
      </w:r>
      <w:r>
        <w:rPr>
          <w:rFonts w:hint="default" w:eastAsia="Arial Unicode MS"/>
          <w:b/>
          <w:bCs/>
          <w:sz w:val="24"/>
          <w:szCs w:val="24"/>
          <w:lang w:val="ru-RU"/>
        </w:rPr>
        <w:t xml:space="preserve"> </w:t>
      </w:r>
      <w:r>
        <w:rPr>
          <w:rFonts w:eastAsia="Arial Unicode MS"/>
          <w:b/>
          <w:bCs/>
          <w:sz w:val="24"/>
          <w:szCs w:val="24"/>
        </w:rPr>
        <w:t>физических лиц</w:t>
      </w:r>
      <w:r>
        <w:rPr>
          <w:rFonts w:hint="default" w:eastAsia="Arial Unicode MS"/>
          <w:b/>
          <w:bCs/>
          <w:sz w:val="24"/>
          <w:szCs w:val="24"/>
          <w:lang w:val="ru-RU"/>
        </w:rPr>
        <w:t xml:space="preserve"> в муниципальном образовании сельское поселение «Саянское» Окинского района Республики Бурятия</w:t>
      </w:r>
    </w:p>
    <w:p>
      <w:pPr>
        <w:jc w:val="center"/>
        <w:rPr>
          <w:rFonts w:eastAsia="Arial Unicode MS"/>
          <w:b/>
          <w:bCs/>
          <w:sz w:val="28"/>
          <w:szCs w:val="28"/>
        </w:rPr>
      </w:pPr>
    </w:p>
    <w:p>
      <w:pPr>
        <w:suppressAutoHyphens/>
        <w:spacing w:after="0" w:line="240" w:lineRule="auto"/>
        <w:jc w:val="right"/>
        <w:outlineLvl w:val="0"/>
        <w:rPr>
          <w:rFonts w:ascii="Times New Roman" w:hAnsi="Times New Roman" w:eastAsia="Times New Roman" w:cs="Times New Roman"/>
          <w:i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i/>
          <w:sz w:val="20"/>
          <w:szCs w:val="20"/>
          <w:lang w:eastAsia="ar-SA"/>
        </w:rPr>
        <w:t>Принято Советом депутатов</w:t>
      </w:r>
    </w:p>
    <w:p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i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i/>
          <w:sz w:val="20"/>
          <w:szCs w:val="20"/>
          <w:lang w:eastAsia="ar-SA"/>
        </w:rPr>
        <w:t xml:space="preserve"> муниципального образования</w:t>
      </w:r>
    </w:p>
    <w:p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i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i/>
          <w:sz w:val="20"/>
          <w:szCs w:val="20"/>
          <w:lang w:eastAsia="ar-SA"/>
        </w:rPr>
        <w:t>сельское поселение «Саянское»</w:t>
      </w:r>
      <w:r>
        <w:rPr>
          <w:rFonts w:hint="default" w:ascii="Times New Roman" w:hAnsi="Times New Roman" w:eastAsia="Times New Roman" w:cs="Times New Roman"/>
          <w:i/>
          <w:sz w:val="20"/>
          <w:szCs w:val="20"/>
          <w:lang w:val="ru-RU" w:eastAsia="ar-SA"/>
        </w:rPr>
        <w:t xml:space="preserve"> </w:t>
      </w:r>
      <w:r>
        <w:rPr>
          <w:rFonts w:ascii="Times New Roman" w:hAnsi="Times New Roman" w:eastAsia="Times New Roman" w:cs="Times New Roman"/>
          <w:i/>
          <w:sz w:val="20"/>
          <w:szCs w:val="20"/>
          <w:lang w:eastAsia="ar-SA"/>
        </w:rPr>
        <w:t xml:space="preserve"> </w:t>
      </w:r>
    </w:p>
    <w:p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i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i/>
          <w:sz w:val="20"/>
          <w:szCs w:val="20"/>
          <w:lang w:eastAsia="ar-SA"/>
        </w:rPr>
        <w:t xml:space="preserve">  </w:t>
      </w:r>
      <w:r>
        <w:rPr>
          <w:rFonts w:hint="default" w:ascii="Times New Roman" w:hAnsi="Times New Roman" w:eastAsia="Times New Roman" w:cs="Times New Roman"/>
          <w:i/>
          <w:sz w:val="20"/>
          <w:szCs w:val="20"/>
          <w:lang w:val="ru-RU" w:eastAsia="ar-SA"/>
        </w:rPr>
        <w:t xml:space="preserve">5 созыва </w:t>
      </w:r>
      <w:r>
        <w:rPr>
          <w:rFonts w:ascii="Times New Roman" w:hAnsi="Times New Roman" w:eastAsia="Times New Roman" w:cs="Times New Roman"/>
          <w:i/>
          <w:sz w:val="20"/>
          <w:szCs w:val="20"/>
          <w:lang w:eastAsia="ar-SA"/>
        </w:rPr>
        <w:t>на очередн</w:t>
      </w:r>
      <w:r>
        <w:rPr>
          <w:rFonts w:ascii="Times New Roman" w:hAnsi="Times New Roman" w:eastAsia="Times New Roman" w:cs="Times New Roman"/>
          <w:bCs/>
          <w:i/>
          <w:sz w:val="20"/>
          <w:szCs w:val="20"/>
          <w:lang w:eastAsia="ar-SA"/>
        </w:rPr>
        <w:t xml:space="preserve">ой </w:t>
      </w:r>
      <w:r>
        <w:rPr>
          <w:rFonts w:hint="default" w:ascii="Times New Roman" w:hAnsi="Times New Roman" w:eastAsia="Times New Roman" w:cs="Times New Roman"/>
          <w:bCs/>
          <w:i/>
          <w:sz w:val="20"/>
          <w:szCs w:val="20"/>
          <w:lang w:val="en-US" w:eastAsia="ar-SA"/>
        </w:rPr>
        <w:t>V</w:t>
      </w:r>
      <w:r>
        <w:rPr>
          <w:rFonts w:hint="default" w:cs="Times New Roman"/>
          <w:bCs/>
          <w:i/>
          <w:sz w:val="20"/>
          <w:szCs w:val="20"/>
          <w:lang w:val="en-US" w:eastAsia="ar-SA"/>
        </w:rPr>
        <w:t>I</w:t>
      </w:r>
      <w:r>
        <w:rPr>
          <w:rFonts w:hint="default" w:ascii="Times New Roman" w:hAnsi="Times New Roman" w:eastAsia="Times New Roman" w:cs="Times New Roman"/>
          <w:bCs/>
          <w:i/>
          <w:sz w:val="20"/>
          <w:szCs w:val="20"/>
          <w:lang w:val="ru-RU" w:eastAsia="ar-SA"/>
        </w:rPr>
        <w:t xml:space="preserve"> </w:t>
      </w:r>
      <w:r>
        <w:rPr>
          <w:rFonts w:ascii="Times New Roman" w:hAnsi="Times New Roman" w:eastAsia="Times New Roman" w:cs="Times New Roman"/>
          <w:i/>
          <w:sz w:val="20"/>
          <w:szCs w:val="20"/>
          <w:lang w:eastAsia="ar-SA"/>
        </w:rPr>
        <w:t>сессии</w:t>
      </w:r>
    </w:p>
    <w:p>
      <w:pPr>
        <w:ind w:firstLine="851"/>
        <w:jc w:val="right"/>
        <w:rPr>
          <w:i/>
          <w:sz w:val="20"/>
          <w:szCs w:val="20"/>
        </w:rPr>
      </w:pPr>
      <w:r>
        <w:rPr>
          <w:rFonts w:hint="default" w:cs="Times New Roman"/>
          <w:i/>
          <w:sz w:val="20"/>
          <w:szCs w:val="20"/>
          <w:lang w:val="ru-RU" w:eastAsia="ar-SA"/>
        </w:rPr>
        <w:t>29 марта</w:t>
      </w:r>
      <w:r>
        <w:rPr>
          <w:rFonts w:hint="default" w:ascii="Times New Roman" w:hAnsi="Times New Roman" w:eastAsia="Times New Roman" w:cs="Times New Roman"/>
          <w:i/>
          <w:sz w:val="20"/>
          <w:szCs w:val="20"/>
          <w:lang w:val="ru-RU" w:eastAsia="ar-SA"/>
        </w:rPr>
        <w:t xml:space="preserve"> </w:t>
      </w:r>
      <w:r>
        <w:rPr>
          <w:rFonts w:ascii="Times New Roman" w:hAnsi="Times New Roman" w:eastAsia="Times New Roman" w:cs="Times New Roman"/>
          <w:i/>
          <w:sz w:val="20"/>
          <w:szCs w:val="20"/>
          <w:lang w:eastAsia="ar-SA"/>
        </w:rPr>
        <w:t>202</w:t>
      </w:r>
      <w:r>
        <w:rPr>
          <w:rFonts w:hint="default" w:ascii="Times New Roman" w:hAnsi="Times New Roman" w:eastAsia="Times New Roman" w:cs="Times New Roman"/>
          <w:i/>
          <w:sz w:val="20"/>
          <w:szCs w:val="20"/>
          <w:lang w:val="ru-RU" w:eastAsia="ar-SA"/>
        </w:rPr>
        <w:t>4</w:t>
      </w:r>
      <w:r>
        <w:rPr>
          <w:rFonts w:ascii="Times New Roman" w:hAnsi="Times New Roman" w:eastAsia="Times New Roman" w:cs="Times New Roman"/>
          <w:i/>
          <w:sz w:val="20"/>
          <w:szCs w:val="20"/>
          <w:lang w:eastAsia="ar-SA"/>
        </w:rPr>
        <w:t xml:space="preserve"> года</w:t>
      </w:r>
    </w:p>
    <w:p>
      <w:pPr>
        <w:rPr>
          <w:rFonts w:eastAsia="Arial Unicode MS"/>
          <w:sz w:val="28"/>
          <w:szCs w:val="28"/>
        </w:rPr>
      </w:pPr>
    </w:p>
    <w:p>
      <w:pPr>
        <w:ind w:firstLine="72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  <w:lang w:val="ru-RU"/>
        </w:rPr>
        <w:t>В</w:t>
      </w:r>
      <w:r>
        <w:rPr>
          <w:rFonts w:hint="default" w:eastAsia="Arial Unicode MS"/>
          <w:sz w:val="24"/>
          <w:szCs w:val="24"/>
          <w:lang w:val="ru-RU"/>
        </w:rPr>
        <w:t xml:space="preserve"> соответствии с</w:t>
      </w:r>
      <w:r>
        <w:rPr>
          <w:rFonts w:eastAsia="Arial Unicode MS"/>
          <w:sz w:val="24"/>
          <w:szCs w:val="24"/>
        </w:rPr>
        <w:t xml:space="preserve"> глав</w:t>
      </w:r>
      <w:r>
        <w:rPr>
          <w:rFonts w:eastAsia="Arial Unicode MS"/>
          <w:sz w:val="24"/>
          <w:szCs w:val="24"/>
          <w:lang w:val="ru-RU"/>
        </w:rPr>
        <w:t>ой</w:t>
      </w:r>
      <w:r>
        <w:rPr>
          <w:rFonts w:eastAsia="Arial Unicode MS"/>
          <w:sz w:val="24"/>
          <w:szCs w:val="24"/>
        </w:rPr>
        <w:t xml:space="preserve"> 32 Налогового кодекса Российской Федерации, </w:t>
      </w:r>
      <w:r>
        <w:rPr>
          <w:rFonts w:eastAsia="Arial Unicode MS"/>
          <w:sz w:val="24"/>
          <w:szCs w:val="24"/>
          <w:lang w:val="ru-RU"/>
        </w:rPr>
        <w:t>с</w:t>
      </w:r>
      <w:r>
        <w:rPr>
          <w:rFonts w:eastAsia="Arial Unicode MS"/>
          <w:sz w:val="24"/>
          <w:szCs w:val="24"/>
        </w:rPr>
        <w:t xml:space="preserve"> Федеральн</w:t>
      </w:r>
      <w:r>
        <w:rPr>
          <w:rFonts w:eastAsia="Arial Unicode MS"/>
          <w:sz w:val="24"/>
          <w:szCs w:val="24"/>
          <w:lang w:val="ru-RU"/>
        </w:rPr>
        <w:t>ым</w:t>
      </w:r>
      <w:r>
        <w:rPr>
          <w:rFonts w:eastAsia="Arial Unicode MS"/>
          <w:sz w:val="24"/>
          <w:szCs w:val="24"/>
        </w:rPr>
        <w:t xml:space="preserve"> закон</w:t>
      </w:r>
      <w:r>
        <w:rPr>
          <w:rFonts w:eastAsia="Arial Unicode MS"/>
          <w:sz w:val="24"/>
          <w:szCs w:val="24"/>
          <w:lang w:val="ru-RU"/>
        </w:rPr>
        <w:t>ом</w:t>
      </w:r>
      <w:r>
        <w:rPr>
          <w:rFonts w:eastAsia="Arial Unicode MS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 и руководствуясь Уставом муниципального образования </w:t>
      </w:r>
      <w:r>
        <w:rPr>
          <w:rFonts w:eastAsia="Arial Unicode MS"/>
          <w:sz w:val="24"/>
          <w:szCs w:val="24"/>
          <w:lang w:val="ru-RU"/>
        </w:rPr>
        <w:t>сельское</w:t>
      </w:r>
      <w:r>
        <w:rPr>
          <w:rFonts w:hint="default" w:eastAsia="Arial Unicode MS"/>
          <w:sz w:val="24"/>
          <w:szCs w:val="24"/>
          <w:lang w:val="ru-RU"/>
        </w:rPr>
        <w:t xml:space="preserve"> поселение «Саянское»</w:t>
      </w:r>
      <w:r>
        <w:rPr>
          <w:rFonts w:eastAsia="Arial Unicode MS"/>
          <w:sz w:val="24"/>
          <w:szCs w:val="24"/>
        </w:rPr>
        <w:t xml:space="preserve">, Совет депутатов муниципального образования </w:t>
      </w:r>
      <w:r>
        <w:rPr>
          <w:rFonts w:eastAsia="Arial Unicode MS"/>
          <w:sz w:val="24"/>
          <w:szCs w:val="24"/>
          <w:lang w:val="ru-RU"/>
        </w:rPr>
        <w:t>сельское</w:t>
      </w:r>
      <w:r>
        <w:rPr>
          <w:rFonts w:hint="default" w:eastAsia="Arial Unicode MS"/>
          <w:sz w:val="24"/>
          <w:szCs w:val="24"/>
          <w:lang w:val="ru-RU"/>
        </w:rPr>
        <w:t xml:space="preserve"> поселение «Саянское»</w:t>
      </w:r>
      <w:r>
        <w:rPr>
          <w:rFonts w:eastAsia="Arial Unicode MS"/>
          <w:sz w:val="24"/>
          <w:szCs w:val="24"/>
        </w:rPr>
        <w:t xml:space="preserve"> РЕШИЛ:</w:t>
      </w:r>
    </w:p>
    <w:p>
      <w:pPr>
        <w:ind w:firstLine="72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1. Утвердить Положение «О налоге на имущество физических лиц</w:t>
      </w:r>
      <w:r>
        <w:rPr>
          <w:rFonts w:hint="default" w:eastAsia="Arial Unicode MS"/>
          <w:sz w:val="24"/>
          <w:szCs w:val="24"/>
          <w:lang w:val="ru-RU"/>
        </w:rPr>
        <w:t xml:space="preserve"> муниципальном образовании сельское поселение «Саянское</w:t>
      </w:r>
      <w:r>
        <w:rPr>
          <w:rFonts w:eastAsia="Arial Unicode MS"/>
          <w:sz w:val="24"/>
          <w:szCs w:val="24"/>
        </w:rPr>
        <w:t>»</w:t>
      </w:r>
      <w:r>
        <w:rPr>
          <w:rFonts w:hint="default" w:eastAsia="Arial Unicode MS"/>
          <w:sz w:val="24"/>
          <w:szCs w:val="24"/>
          <w:lang w:val="ru-RU"/>
        </w:rPr>
        <w:t xml:space="preserve"> Окинского района Республики Бурятия,</w:t>
      </w:r>
      <w:r>
        <w:rPr>
          <w:rFonts w:eastAsia="Arial Unicode MS"/>
          <w:sz w:val="24"/>
          <w:szCs w:val="24"/>
        </w:rPr>
        <w:t xml:space="preserve"> согласно приложению. </w:t>
      </w:r>
    </w:p>
    <w:p>
      <w:pPr>
        <w:ind w:firstLine="720"/>
        <w:jc w:val="both"/>
        <w:rPr>
          <w:rFonts w:hint="default" w:eastAsia="Arial Unicode MS"/>
          <w:sz w:val="24"/>
          <w:szCs w:val="24"/>
          <w:lang w:val="ru-RU"/>
        </w:rPr>
      </w:pPr>
      <w:r>
        <w:rPr>
          <w:rFonts w:eastAsia="Arial Unicode MS"/>
          <w:sz w:val="24"/>
          <w:szCs w:val="24"/>
        </w:rPr>
        <w:t>2. Признать утратившим силу решени</w:t>
      </w:r>
      <w:r>
        <w:rPr>
          <w:rFonts w:eastAsia="Arial Unicode MS"/>
          <w:sz w:val="24"/>
          <w:szCs w:val="24"/>
          <w:lang w:val="ru-RU"/>
        </w:rPr>
        <w:t>е</w:t>
      </w:r>
      <w:r>
        <w:rPr>
          <w:rFonts w:eastAsia="Arial Unicode MS"/>
          <w:sz w:val="24"/>
          <w:szCs w:val="24"/>
        </w:rPr>
        <w:t xml:space="preserve"> Совета депутатов муниципального образования </w:t>
      </w:r>
      <w:r>
        <w:rPr>
          <w:rFonts w:eastAsia="Arial Unicode MS"/>
          <w:sz w:val="24"/>
          <w:szCs w:val="24"/>
          <w:lang w:val="ru-RU"/>
        </w:rPr>
        <w:t>сельское</w:t>
      </w:r>
      <w:r>
        <w:rPr>
          <w:rFonts w:hint="default" w:eastAsia="Arial Unicode MS"/>
          <w:sz w:val="24"/>
          <w:szCs w:val="24"/>
          <w:lang w:val="ru-RU"/>
        </w:rPr>
        <w:t xml:space="preserve"> поселение «Саянское» 3 созыва от 18.11.2014 г № 1-2014 «Об установлении  на территории муниципального образования сельское поселение «Саянское» налога на имущество физических лиц». </w:t>
      </w:r>
    </w:p>
    <w:p>
      <w:pPr>
        <w:ind w:firstLine="72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3. Установить, что настоящее решение Совета депутатов вступает в силу по истечении одного месяца со дня его официального опубликования и распространяется на правоотношения, возникшие с 01.01.202</w:t>
      </w:r>
      <w:r>
        <w:rPr>
          <w:rFonts w:hint="default" w:eastAsia="Arial Unicode MS"/>
          <w:sz w:val="24"/>
          <w:szCs w:val="24"/>
          <w:lang w:val="ru-RU"/>
        </w:rPr>
        <w:t>4</w:t>
      </w:r>
      <w:r>
        <w:rPr>
          <w:rFonts w:eastAsia="Arial Unicode MS"/>
          <w:sz w:val="24"/>
          <w:szCs w:val="24"/>
        </w:rPr>
        <w:t xml:space="preserve"> года.</w:t>
      </w:r>
    </w:p>
    <w:p>
      <w:pPr>
        <w:ind w:firstLine="72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4. Контроль и организацию исполнения настоящего решения возложить на главу муниципального образования</w:t>
      </w:r>
      <w:r>
        <w:rPr>
          <w:rFonts w:hint="default" w:eastAsia="Arial Unicode MS"/>
          <w:sz w:val="24"/>
          <w:szCs w:val="24"/>
          <w:lang w:val="ru-RU"/>
        </w:rPr>
        <w:t xml:space="preserve"> сельское поселение «Саянское»</w:t>
      </w:r>
      <w:r>
        <w:rPr>
          <w:rFonts w:eastAsia="Arial Unicode MS"/>
          <w:sz w:val="24"/>
          <w:szCs w:val="24"/>
        </w:rPr>
        <w:t xml:space="preserve">. </w:t>
      </w: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rFonts w:eastAsia="Arial Unicode MS"/>
          <w:b/>
          <w:bCs/>
          <w:sz w:val="24"/>
          <w:szCs w:val="24"/>
        </w:rPr>
      </w:pPr>
      <w:r>
        <w:rPr>
          <w:rFonts w:eastAsia="Arial Unicode MS"/>
          <w:b/>
          <w:bCs/>
          <w:sz w:val="24"/>
          <w:szCs w:val="24"/>
        </w:rPr>
        <w:t>Председатель Совета депутатов</w:t>
      </w:r>
    </w:p>
    <w:p>
      <w:pPr>
        <w:jc w:val="both"/>
        <w:rPr>
          <w:rFonts w:hint="default" w:eastAsia="Arial Unicode MS"/>
          <w:b/>
          <w:bCs/>
          <w:sz w:val="24"/>
          <w:szCs w:val="24"/>
          <w:lang w:val="ru-RU"/>
        </w:rPr>
      </w:pPr>
      <w:r>
        <w:rPr>
          <w:rFonts w:eastAsia="Arial Unicode MS"/>
          <w:b/>
          <w:bCs/>
          <w:sz w:val="24"/>
          <w:szCs w:val="24"/>
          <w:lang w:val="ru-RU"/>
        </w:rPr>
        <w:t>МО</w:t>
      </w:r>
      <w:r>
        <w:rPr>
          <w:rFonts w:hint="default" w:eastAsia="Arial Unicode MS"/>
          <w:b/>
          <w:bCs/>
          <w:sz w:val="24"/>
          <w:szCs w:val="24"/>
          <w:lang w:val="ru-RU"/>
        </w:rPr>
        <w:t xml:space="preserve"> СП «Саянское»                                                                                       Р.С. Будаев</w:t>
      </w:r>
    </w:p>
    <w:p>
      <w:pPr>
        <w:jc w:val="both"/>
        <w:rPr>
          <w:rFonts w:eastAsia="Arial Unicode MS"/>
          <w:sz w:val="24"/>
          <w:szCs w:val="24"/>
        </w:rPr>
      </w:pPr>
    </w:p>
    <w:p>
      <w:pPr>
        <w:jc w:val="both"/>
        <w:rPr>
          <w:rFonts w:hint="default" w:eastAsia="Arial Unicode MS"/>
          <w:b/>
          <w:bCs/>
          <w:sz w:val="28"/>
          <w:szCs w:val="28"/>
          <w:lang w:val="ru-RU"/>
        </w:rPr>
      </w:pPr>
      <w:r>
        <w:rPr>
          <w:rFonts w:eastAsia="Arial Unicode MS"/>
          <w:b/>
          <w:bCs/>
          <w:sz w:val="24"/>
          <w:szCs w:val="24"/>
        </w:rPr>
        <w:t xml:space="preserve">Глава </w:t>
      </w:r>
      <w:r>
        <w:rPr>
          <w:rFonts w:eastAsia="Arial Unicode MS"/>
          <w:b/>
          <w:bCs/>
          <w:sz w:val="24"/>
          <w:szCs w:val="24"/>
          <w:lang w:val="ru-RU"/>
        </w:rPr>
        <w:t>МО</w:t>
      </w:r>
      <w:r>
        <w:rPr>
          <w:rFonts w:hint="default" w:eastAsia="Arial Unicode MS"/>
          <w:b/>
          <w:bCs/>
          <w:sz w:val="24"/>
          <w:szCs w:val="24"/>
          <w:lang w:val="ru-RU"/>
        </w:rPr>
        <w:t xml:space="preserve"> СП «Саянское»</w:t>
      </w:r>
      <w:r>
        <w:rPr>
          <w:rFonts w:eastAsia="Arial Unicode MS"/>
          <w:sz w:val="24"/>
          <w:szCs w:val="24"/>
        </w:rPr>
        <w:t xml:space="preserve">                              </w:t>
      </w:r>
      <w:r>
        <w:rPr>
          <w:rFonts w:hint="default" w:eastAsia="Arial Unicode MS"/>
          <w:sz w:val="24"/>
          <w:szCs w:val="24"/>
          <w:lang w:val="ru-RU"/>
        </w:rPr>
        <w:t xml:space="preserve">                                            </w:t>
      </w:r>
      <w:r>
        <w:rPr>
          <w:rFonts w:hint="default" w:eastAsia="Arial Unicode MS"/>
          <w:b/>
          <w:bCs/>
          <w:sz w:val="24"/>
          <w:szCs w:val="24"/>
          <w:lang w:val="ru-RU"/>
        </w:rPr>
        <w:t>Д.М. Тапхаров</w:t>
      </w:r>
    </w:p>
    <w:p>
      <w:pPr>
        <w:pStyle w:val="6"/>
        <w:widowControl/>
        <w:jc w:val="right"/>
        <w:outlineLvl w:val="0"/>
        <w:rPr>
          <w:rFonts w:ascii="Times New Roman" w:hAnsi="Times New Roman" w:eastAsia="Arial Unicode MS" w:cs="Times New Roman"/>
          <w:b w:val="0"/>
          <w:sz w:val="28"/>
          <w:szCs w:val="28"/>
        </w:rPr>
      </w:pPr>
      <w:r>
        <w:rPr>
          <w:rFonts w:ascii="Times New Roman" w:hAnsi="Times New Roman" w:eastAsia="Arial Unicode MS" w:cs="Times New Roman"/>
          <w:b w:val="0"/>
          <w:sz w:val="28"/>
          <w:szCs w:val="28"/>
        </w:rPr>
        <w:t xml:space="preserve">        </w:t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r>
        <w:rPr>
          <w:rFonts w:ascii="Times New Roman" w:hAnsi="Times New Roman" w:cs="Times New Roman"/>
          <w:sz w:val="20"/>
          <w:szCs w:val="20"/>
        </w:rPr>
        <w:t>с. Саяны</w:t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hint="default" w:cs="Times New Roman"/>
          <w:sz w:val="20"/>
          <w:szCs w:val="20"/>
          <w:lang w:val="ru-RU"/>
        </w:rPr>
        <w:t>29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0</w:t>
      </w:r>
      <w:r>
        <w:rPr>
          <w:rFonts w:hint="default" w:cs="Times New Roman"/>
          <w:sz w:val="20"/>
          <w:szCs w:val="20"/>
          <w:lang w:val="ru-RU"/>
        </w:rPr>
        <w:t>3</w:t>
      </w:r>
      <w:r>
        <w:rPr>
          <w:rFonts w:ascii="Times New Roman" w:hAnsi="Times New Roman" w:cs="Times New Roman"/>
          <w:sz w:val="20"/>
          <w:szCs w:val="20"/>
        </w:rPr>
        <w:t>.202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г.</w:t>
      </w:r>
    </w:p>
    <w:p>
      <w:pPr>
        <w:pStyle w:val="6"/>
        <w:widowControl/>
        <w:jc w:val="left"/>
        <w:outlineLvl w:val="0"/>
        <w:rPr>
          <w:rFonts w:ascii="Times New Roman" w:hAnsi="Times New Roman" w:eastAsia="Arial Unicode MS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№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ru-RU"/>
        </w:rPr>
        <w:t>4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-202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ru-RU"/>
        </w:rPr>
        <w:t>4</w:t>
      </w:r>
    </w:p>
    <w:bookmarkEnd w:id="0"/>
    <w:p>
      <w:pPr>
        <w:pStyle w:val="6"/>
        <w:widowControl/>
        <w:jc w:val="right"/>
        <w:outlineLvl w:val="0"/>
        <w:rPr>
          <w:rStyle w:val="11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>
      <w:pPr>
        <w:pStyle w:val="6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</w:t>
      </w:r>
    </w:p>
    <w:p>
      <w:pPr>
        <w:jc w:val="right"/>
        <w:rPr>
          <w:rStyle w:val="11"/>
          <w:b w:val="0"/>
          <w:color w:val="auto"/>
          <w:sz w:val="24"/>
          <w:szCs w:val="24"/>
        </w:rPr>
      </w:pPr>
      <w:r>
        <w:rPr>
          <w:rStyle w:val="11"/>
          <w:b w:val="0"/>
          <w:color w:val="auto"/>
          <w:sz w:val="24"/>
          <w:szCs w:val="24"/>
        </w:rPr>
        <w:t xml:space="preserve">к </w:t>
      </w:r>
      <w:r>
        <w:rPr>
          <w:rStyle w:val="12"/>
          <w:b w:val="0"/>
          <w:color w:val="auto"/>
          <w:sz w:val="24"/>
          <w:szCs w:val="24"/>
        </w:rPr>
        <w:t>решению</w:t>
      </w:r>
      <w:r>
        <w:rPr>
          <w:rStyle w:val="11"/>
          <w:b w:val="0"/>
          <w:color w:val="auto"/>
          <w:sz w:val="24"/>
          <w:szCs w:val="24"/>
        </w:rPr>
        <w:t xml:space="preserve"> Совета депутатов</w:t>
      </w:r>
    </w:p>
    <w:p>
      <w:pPr>
        <w:wordWrap w:val="0"/>
        <w:jc w:val="right"/>
        <w:rPr>
          <w:rStyle w:val="11"/>
          <w:rFonts w:hint="default"/>
          <w:b w:val="0"/>
          <w:color w:val="auto"/>
          <w:sz w:val="24"/>
          <w:szCs w:val="24"/>
          <w:lang w:val="ru-RU"/>
        </w:rPr>
      </w:pPr>
      <w:r>
        <w:rPr>
          <w:rStyle w:val="11"/>
          <w:b w:val="0"/>
          <w:color w:val="auto"/>
          <w:sz w:val="24"/>
          <w:szCs w:val="24"/>
          <w:lang w:val="ru-RU"/>
        </w:rPr>
        <w:t>МО</w:t>
      </w:r>
      <w:r>
        <w:rPr>
          <w:rStyle w:val="11"/>
          <w:rFonts w:hint="default"/>
          <w:b w:val="0"/>
          <w:color w:val="auto"/>
          <w:sz w:val="24"/>
          <w:szCs w:val="24"/>
          <w:lang w:val="ru-RU"/>
        </w:rPr>
        <w:t xml:space="preserve"> СП «Саянское»</w:t>
      </w:r>
    </w:p>
    <w:p>
      <w:pPr>
        <w:wordWrap w:val="0"/>
        <w:jc w:val="right"/>
        <w:rPr>
          <w:rFonts w:hint="default"/>
          <w:sz w:val="24"/>
          <w:szCs w:val="24"/>
          <w:lang w:val="ru-RU"/>
        </w:rPr>
      </w:pPr>
      <w:r>
        <w:rPr>
          <w:rStyle w:val="11"/>
          <w:b w:val="0"/>
          <w:color w:val="auto"/>
          <w:sz w:val="24"/>
          <w:szCs w:val="24"/>
        </w:rPr>
        <w:t xml:space="preserve"> от .0</w:t>
      </w:r>
      <w:r>
        <w:rPr>
          <w:rStyle w:val="11"/>
          <w:rFonts w:hint="default"/>
          <w:b w:val="0"/>
          <w:color w:val="auto"/>
          <w:sz w:val="24"/>
          <w:szCs w:val="24"/>
          <w:lang w:val="ru-RU"/>
        </w:rPr>
        <w:t>3</w:t>
      </w:r>
      <w:r>
        <w:rPr>
          <w:rStyle w:val="11"/>
          <w:b w:val="0"/>
          <w:color w:val="auto"/>
          <w:sz w:val="24"/>
          <w:szCs w:val="24"/>
        </w:rPr>
        <w:t>.202</w:t>
      </w:r>
      <w:r>
        <w:rPr>
          <w:rStyle w:val="11"/>
          <w:rFonts w:hint="default"/>
          <w:b w:val="0"/>
          <w:color w:val="auto"/>
          <w:sz w:val="24"/>
          <w:szCs w:val="24"/>
          <w:lang w:val="ru-RU"/>
        </w:rPr>
        <w:t>4</w:t>
      </w:r>
      <w:r>
        <w:rPr>
          <w:rStyle w:val="11"/>
          <w:b w:val="0"/>
          <w:color w:val="auto"/>
          <w:sz w:val="24"/>
          <w:szCs w:val="24"/>
        </w:rPr>
        <w:t xml:space="preserve"> №</w:t>
      </w:r>
      <w:r>
        <w:rPr>
          <w:rStyle w:val="11"/>
          <w:rFonts w:hint="default"/>
          <w:b w:val="0"/>
          <w:color w:val="auto"/>
          <w:sz w:val="24"/>
          <w:szCs w:val="24"/>
          <w:lang w:val="ru-RU"/>
        </w:rPr>
        <w:t xml:space="preserve"> 4-2024</w:t>
      </w:r>
    </w:p>
    <w:p>
      <w:pPr>
        <w:pStyle w:val="6"/>
        <w:widowControl/>
        <w:jc w:val="right"/>
        <w:outlineLvl w:val="0"/>
        <w:rPr>
          <w:rFonts w:ascii="Times New Roman" w:hAnsi="Times New Roman" w:eastAsia="Arial Unicode MS" w:cs="Times New Roman"/>
          <w:b w:val="0"/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pStyle w:val="6"/>
        <w:widowControl/>
        <w:tabs>
          <w:tab w:val="left" w:pos="4440"/>
          <w:tab w:val="center" w:pos="4819"/>
        </w:tabs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Положение </w:t>
      </w:r>
    </w:p>
    <w:p>
      <w:pPr>
        <w:pStyle w:val="6"/>
        <w:widowControl/>
        <w:tabs>
          <w:tab w:val="left" w:pos="4440"/>
          <w:tab w:val="center" w:pos="4819"/>
        </w:tabs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о налоге на имущество физических лиц</w:t>
      </w:r>
    </w:p>
    <w:p>
      <w:pPr>
        <w:autoSpaceDE w:val="0"/>
        <w:autoSpaceDN w:val="0"/>
        <w:adjustRightInd w:val="0"/>
        <w:rPr>
          <w:sz w:val="24"/>
          <w:szCs w:val="24"/>
        </w:rPr>
      </w:pPr>
    </w:p>
    <w:p>
      <w:pPr>
        <w:pStyle w:val="13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ОБЩИЕ ПОЛОЖЕНИЯ</w:t>
      </w:r>
    </w:p>
    <w:p>
      <w:pPr>
        <w:pStyle w:val="13"/>
        <w:autoSpaceDE w:val="0"/>
        <w:autoSpaceDN w:val="0"/>
        <w:adjustRightInd w:val="0"/>
        <w:outlineLvl w:val="1"/>
        <w:rPr>
          <w:sz w:val="24"/>
          <w:szCs w:val="24"/>
        </w:rPr>
      </w:pPr>
    </w:p>
    <w:p>
      <w:pPr>
        <w:widowControl w:val="0"/>
        <w:shd w:val="solid" w:color="FFFFFF" w:fill="auto"/>
        <w:tabs>
          <w:tab w:val="left" w:pos="891"/>
          <w:tab w:val="left" w:pos="5924"/>
        </w:tabs>
        <w:ind w:firstLine="709"/>
        <w:jc w:val="both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 xml:space="preserve">Настоящим положением, в соответствии с Налоговым кодексом Российской Федерации, устанавливается и вводится в действие на территории муниципального образования </w:t>
      </w:r>
      <w:r>
        <w:rPr>
          <w:rFonts w:eastAsia="Arial Unicode MS"/>
          <w:sz w:val="24"/>
          <w:szCs w:val="24"/>
          <w:lang w:val="ru-RU"/>
        </w:rPr>
        <w:t>сельское</w:t>
      </w:r>
      <w:r>
        <w:rPr>
          <w:rFonts w:hint="default" w:eastAsia="Arial Unicode MS"/>
          <w:sz w:val="24"/>
          <w:szCs w:val="24"/>
          <w:lang w:val="ru-RU"/>
        </w:rPr>
        <w:t xml:space="preserve"> поселение «Саянское» Окинского района Республики Бурятия</w:t>
      </w:r>
      <w:r>
        <w:rPr>
          <w:sz w:val="24"/>
          <w:szCs w:val="24"/>
        </w:rPr>
        <w:t xml:space="preserve"> налог на имущество физических лиц, обязательный к уплате на территории муниципального образования, определяются налоговые ставки, налоговые льготы, налоговые вычеты, а также основания для их предоставления. Иные положения, предусматривают прямое применение статей главы </w:t>
      </w:r>
      <w:r>
        <w:rPr>
          <w:color w:val="000000"/>
          <w:sz w:val="24"/>
          <w:szCs w:val="24"/>
        </w:rPr>
        <w:t>32 части второй Налогового кодекса Российской Федерации (далее – Кодекса), Федеральным законом от 04.10.2014</w:t>
      </w:r>
      <w:r>
        <w:rPr>
          <w:rFonts w:hint="default"/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 xml:space="preserve">г. № 284-ФЗ «О внесении изменений в статьи 12 и 85 части первой и часть вторую Кодекса и признании утратившим силу Закона Российской Федерации «О налогах на имущество физических лиц», </w:t>
      </w:r>
      <w:r>
        <w:rPr>
          <w:color w:val="000000"/>
          <w:sz w:val="24"/>
          <w:szCs w:val="24"/>
          <w:lang w:val="ru-RU"/>
        </w:rPr>
        <w:t>Совет</w:t>
      </w:r>
      <w:r>
        <w:rPr>
          <w:rFonts w:hint="default"/>
          <w:color w:val="000000"/>
          <w:sz w:val="24"/>
          <w:szCs w:val="24"/>
          <w:lang w:val="ru-RU"/>
        </w:rPr>
        <w:t xml:space="preserve"> депутатов муниципального образования сельское поселение «Саянское» РЕШИЛ:</w:t>
      </w:r>
    </w:p>
    <w:p>
      <w:pPr>
        <w:autoSpaceDE w:val="0"/>
        <w:autoSpaceDN w:val="0"/>
        <w:adjustRightInd w:val="0"/>
        <w:rPr>
          <w:sz w:val="24"/>
          <w:szCs w:val="24"/>
        </w:rPr>
      </w:pPr>
    </w:p>
    <w:p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2. НАЛОГОВЫЕ СТАВКИ</w:t>
      </w:r>
    </w:p>
    <w:p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>
      <w:pPr>
        <w:pStyle w:val="5"/>
        <w:spacing w:before="0" w:beforeAutospacing="0" w:after="0" w:afterAutospacing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Налоговая база в отношении объектов налогообложения определяется исходя из их кадастровой стоимости.</w:t>
      </w:r>
    </w:p>
    <w:p>
      <w:pPr>
        <w:pStyle w:val="5"/>
        <w:spacing w:before="0" w:beforeAutospacing="0" w:after="0" w:afterAutospacing="0"/>
        <w:ind w:firstLine="709"/>
        <w:jc w:val="both"/>
        <w:rPr>
          <w:strike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Ставки налога устанавливаются в следующем размере:</w:t>
      </w:r>
    </w:p>
    <w:p>
      <w:pPr>
        <w:pStyle w:val="5"/>
        <w:spacing w:before="0" w:beforeAutospacing="0" w:after="0" w:afterAutospacing="0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а) </w:t>
      </w:r>
      <w:r>
        <w:rPr>
          <w:color w:val="000000"/>
          <w:sz w:val="24"/>
          <w:szCs w:val="24"/>
        </w:rPr>
        <w:t>0,</w:t>
      </w:r>
      <w:r>
        <w:rPr>
          <w:rFonts w:hint="default"/>
          <w:color w:val="000000"/>
          <w:sz w:val="24"/>
          <w:szCs w:val="24"/>
          <w:lang w:val="ru-RU"/>
        </w:rPr>
        <w:t>2</w:t>
      </w:r>
      <w:r>
        <w:rPr>
          <w:color w:val="000000"/>
          <w:sz w:val="24"/>
          <w:szCs w:val="24"/>
        </w:rPr>
        <w:t xml:space="preserve"> процента в отношении:</w:t>
      </w:r>
    </w:p>
    <w:p>
      <w:pPr>
        <w:pStyle w:val="5"/>
        <w:spacing w:before="0" w:beforeAutospacing="0" w:after="0" w:afterAutospacing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жилых домов, частей жилых домов, квартир, частей квартир, комнат;</w:t>
      </w:r>
    </w:p>
    <w:p>
      <w:pPr>
        <w:pStyle w:val="5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>
      <w:pPr>
        <w:pStyle w:val="5"/>
        <w:spacing w:before="0" w:beforeAutospacing="0" w:after="0" w:afterAutospacing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единых недвижимых комплексов, в состав которых входит хотя бы один жилой дом;</w:t>
      </w:r>
    </w:p>
    <w:p>
      <w:pPr>
        <w:pStyle w:val="5"/>
        <w:spacing w:before="0" w:beforeAutospacing="0" w:after="0" w:afterAutospacing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гаражей и машино-мест, в том числе расположенных в объектах налогообложения, указанных в подпункте 2 настоящего пункта;</w:t>
      </w:r>
    </w:p>
    <w:p>
      <w:pPr>
        <w:pStyle w:val="5"/>
        <w:spacing w:before="0" w:beforeAutospacing="0" w:after="0" w:afterAutospacing="0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sz w:val="24"/>
          <w:szCs w:val="24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>
      <w:pPr>
        <w:pStyle w:val="5"/>
        <w:spacing w:before="0" w:beforeAutospacing="0" w:after="0" w:afterAutospacing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2 процента в отношении:</w:t>
      </w:r>
    </w:p>
    <w:p>
      <w:pPr>
        <w:pStyle w:val="5"/>
        <w:spacing w:before="0" w:beforeAutospacing="0" w:after="0" w:afterAutospacing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объектов налогообложения, включенных в перечень, определяемый в соответствии с пунктом 7 статьи 378.2 Кодекса;</w:t>
      </w:r>
    </w:p>
    <w:p>
      <w:pPr>
        <w:pStyle w:val="5"/>
        <w:spacing w:before="0" w:beforeAutospacing="0" w:after="0" w:afterAutospacing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 отношении объектов налогообложения, предусмотренных абзацем вторым пункта 10 статьи 378.2 Кодекса;</w:t>
      </w:r>
    </w:p>
    <w:p>
      <w:pPr>
        <w:pStyle w:val="5"/>
        <w:spacing w:before="0" w:beforeAutospacing="0" w:after="0" w:afterAutospacing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 отношении объектов налогообложения, кадастровая стоимость каждого из которых превышает 300 миллионов рублей;</w:t>
      </w:r>
    </w:p>
    <w:p>
      <w:pPr>
        <w:pStyle w:val="5"/>
        <w:spacing w:before="0" w:beforeAutospacing="0" w:after="0" w:afterAutospacing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0,5 процента в отношении прочих объектов налогообложения.</w:t>
      </w:r>
    </w:p>
    <w:p>
      <w:pPr>
        <w:pStyle w:val="7"/>
        <w:jc w:val="both"/>
        <w:rPr>
          <w:sz w:val="24"/>
          <w:szCs w:val="24"/>
        </w:rPr>
      </w:pPr>
    </w:p>
    <w:p>
      <w:pPr>
        <w:widowControl w:val="0"/>
        <w:shd w:val="solid" w:color="FFFFFF" w:fill="auto"/>
        <w:tabs>
          <w:tab w:val="left" w:pos="891"/>
          <w:tab w:val="left" w:pos="5924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3. ПОРЯДОК И СРОКИ УПЛАТЫ НАЛОГА </w:t>
      </w:r>
    </w:p>
    <w:p>
      <w:pPr>
        <w:widowControl w:val="0"/>
        <w:shd w:val="solid" w:color="FFFFFF" w:fill="auto"/>
        <w:tabs>
          <w:tab w:val="left" w:pos="891"/>
          <w:tab w:val="left" w:pos="5924"/>
        </w:tabs>
        <w:ind w:firstLine="709"/>
        <w:jc w:val="center"/>
        <w:rPr>
          <w:sz w:val="24"/>
          <w:szCs w:val="24"/>
        </w:rPr>
      </w:pPr>
    </w:p>
    <w:p>
      <w:pPr>
        <w:pStyle w:val="5"/>
        <w:spacing w:before="0" w:beforeAutospacing="0" w:after="0" w:afterAutospacing="0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Порядок и срок оплаты налога на </w:t>
      </w:r>
      <w:r>
        <w:rPr>
          <w:sz w:val="24"/>
          <w:szCs w:val="24"/>
        </w:rPr>
        <w:t xml:space="preserve">имущество физических лиц определяются в соответствии со статьей 409 Кодекса. </w:t>
      </w:r>
    </w:p>
    <w:p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4. НАЛОГОВЫЕ ЛЬГОТЫ</w:t>
      </w:r>
    </w:p>
    <w:p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>
      <w:pPr>
        <w:spacing w:line="290" w:lineRule="atLeast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Льготы, установленные статьей 407 Кодекса, действуют на территории </w:t>
      </w:r>
      <w:r>
        <w:rPr>
          <w:rFonts w:eastAsia="Arial Unicode MS"/>
          <w:sz w:val="24"/>
          <w:szCs w:val="24"/>
          <w:lang w:val="ru-RU"/>
        </w:rPr>
        <w:t>муниципального</w:t>
      </w:r>
      <w:r>
        <w:rPr>
          <w:rFonts w:hint="default" w:eastAsia="Arial Unicode MS"/>
          <w:sz w:val="24"/>
          <w:szCs w:val="24"/>
          <w:lang w:val="ru-RU"/>
        </w:rPr>
        <w:t xml:space="preserve"> образования сельское поселение «Саянское» Окинского района Республики Бурятия</w:t>
      </w:r>
      <w:r>
        <w:rPr>
          <w:color w:val="000000"/>
          <w:sz w:val="24"/>
          <w:szCs w:val="24"/>
        </w:rPr>
        <w:t xml:space="preserve"> в полном объеме.</w:t>
      </w:r>
    </w:p>
    <w:p>
      <w:pPr>
        <w:spacing w:line="290" w:lineRule="atLeast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Налоговые льготы предоставляются в порядке, установленном ст.407 Кодекса.</w:t>
      </w:r>
    </w:p>
    <w:p>
      <w:pPr>
        <w:spacing w:line="290" w:lineRule="atLeast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>
        <w:rPr>
          <w:color w:val="000000"/>
          <w:sz w:val="24"/>
          <w:szCs w:val="24"/>
          <w:lang w:val="ru-RU"/>
        </w:rPr>
        <w:t>О</w:t>
      </w:r>
      <w:r>
        <w:rPr>
          <w:color w:val="000000"/>
          <w:sz w:val="24"/>
          <w:szCs w:val="24"/>
        </w:rPr>
        <w:t>т уплаты налога на имущество физических лиц освобо</w:t>
      </w:r>
      <w:r>
        <w:rPr>
          <w:color w:val="000000"/>
          <w:sz w:val="24"/>
          <w:szCs w:val="24"/>
          <w:lang w:val="ru-RU"/>
        </w:rPr>
        <w:t>дить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член</w:t>
      </w:r>
      <w:r>
        <w:rPr>
          <w:sz w:val="24"/>
          <w:szCs w:val="24"/>
          <w:lang w:val="ru-RU"/>
        </w:rPr>
        <w:t>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добровольной</w:t>
      </w:r>
      <w:r>
        <w:rPr>
          <w:rFonts w:hint="default"/>
          <w:sz w:val="24"/>
          <w:szCs w:val="24"/>
          <w:lang w:val="ru-RU"/>
        </w:rPr>
        <w:t xml:space="preserve"> пожарной</w:t>
      </w:r>
      <w:r>
        <w:rPr>
          <w:sz w:val="24"/>
          <w:szCs w:val="24"/>
        </w:rPr>
        <w:t xml:space="preserve"> дружины</w:t>
      </w:r>
      <w:r>
        <w:rPr>
          <w:rFonts w:hint="default"/>
          <w:sz w:val="24"/>
          <w:szCs w:val="24"/>
          <w:lang w:val="ru-RU"/>
        </w:rPr>
        <w:t>, действующей</w:t>
      </w:r>
      <w:r>
        <w:rPr>
          <w:sz w:val="24"/>
          <w:szCs w:val="24"/>
        </w:rPr>
        <w:t xml:space="preserve"> на территории муниципального образования </w:t>
      </w:r>
      <w:r>
        <w:rPr>
          <w:sz w:val="24"/>
          <w:szCs w:val="24"/>
          <w:lang w:val="ru-RU"/>
        </w:rPr>
        <w:t>сельское</w:t>
      </w:r>
      <w:r>
        <w:rPr>
          <w:rFonts w:hint="default"/>
          <w:sz w:val="24"/>
          <w:szCs w:val="24"/>
          <w:lang w:val="ru-RU"/>
        </w:rPr>
        <w:t xml:space="preserve"> поселение «Саянское» Окинского района Республики Бурятия</w:t>
      </w:r>
      <w:r>
        <w:rPr>
          <w:sz w:val="24"/>
          <w:szCs w:val="24"/>
        </w:rPr>
        <w:t>.</w:t>
      </w:r>
    </w:p>
    <w:p>
      <w:pPr>
        <w:spacing w:line="290" w:lineRule="atLeast"/>
        <w:ind w:firstLine="709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4. Освободить от уплаты налога на имущество физических лиц налогоплательщиков, являющихся членами многодетной семьи. Налоговая льгота предоставляется в размере подлежащей уплате налогоплательщиком суммы налога:</w:t>
      </w:r>
    </w:p>
    <w:p>
      <w:pPr>
        <w:spacing w:line="290" w:lineRule="atLeast"/>
        <w:ind w:firstLine="709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4.1. В отношении одного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>
      <w:pPr>
        <w:spacing w:line="290" w:lineRule="atLeast"/>
        <w:ind w:firstLine="709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4.2. В отношении одного объекта налогообложения каждого вида по выбору налогоплательщика, вне зависимости от количества оснований для применения налоговых льгот. </w:t>
      </w:r>
    </w:p>
    <w:sectPr>
      <w:pgSz w:w="11906" w:h="16838"/>
      <w:pgMar w:top="993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7C1001"/>
    <w:multiLevelType w:val="multilevel"/>
    <w:tmpl w:val="697C100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627"/>
    <w:rsid w:val="00033C18"/>
    <w:rsid w:val="00051373"/>
    <w:rsid w:val="000D19D0"/>
    <w:rsid w:val="00151788"/>
    <w:rsid w:val="001B2627"/>
    <w:rsid w:val="00224FA2"/>
    <w:rsid w:val="0023117E"/>
    <w:rsid w:val="00233C03"/>
    <w:rsid w:val="00286D02"/>
    <w:rsid w:val="00312BD8"/>
    <w:rsid w:val="00340F77"/>
    <w:rsid w:val="0045121F"/>
    <w:rsid w:val="00481B9C"/>
    <w:rsid w:val="00574D6F"/>
    <w:rsid w:val="00625C9E"/>
    <w:rsid w:val="00750AA2"/>
    <w:rsid w:val="007D17B5"/>
    <w:rsid w:val="008C6D65"/>
    <w:rsid w:val="00955E3C"/>
    <w:rsid w:val="009967B7"/>
    <w:rsid w:val="009B181D"/>
    <w:rsid w:val="009D42A0"/>
    <w:rsid w:val="009F2257"/>
    <w:rsid w:val="00A46BC0"/>
    <w:rsid w:val="00AE0C3A"/>
    <w:rsid w:val="00B13981"/>
    <w:rsid w:val="00B45E23"/>
    <w:rsid w:val="00B8267B"/>
    <w:rsid w:val="00BA3710"/>
    <w:rsid w:val="00BB06C6"/>
    <w:rsid w:val="00BC4D3F"/>
    <w:rsid w:val="00BF3361"/>
    <w:rsid w:val="00C042CA"/>
    <w:rsid w:val="00C52929"/>
    <w:rsid w:val="00C7248F"/>
    <w:rsid w:val="00C91885"/>
    <w:rsid w:val="00CD7342"/>
    <w:rsid w:val="00D17DBD"/>
    <w:rsid w:val="00E24727"/>
    <w:rsid w:val="00E76672"/>
    <w:rsid w:val="00EA715B"/>
    <w:rsid w:val="00EB4661"/>
    <w:rsid w:val="00F60B65"/>
    <w:rsid w:val="00F66BAF"/>
    <w:rsid w:val="0D0E1D00"/>
    <w:rsid w:val="16CC5884"/>
    <w:rsid w:val="31C6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</w:style>
  <w:style w:type="paragraph" w:customStyle="1" w:styleId="6">
    <w:name w:val="ConsPlusTitle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eastAsia="Times New Roman" w:cs="Calibri"/>
      <w:b/>
      <w:bCs/>
      <w:sz w:val="22"/>
      <w:szCs w:val="22"/>
      <w:lang w:val="ru-RU" w:eastAsia="ru-RU" w:bidi="ar-SA"/>
    </w:rPr>
  </w:style>
  <w:style w:type="paragraph" w:customStyle="1" w:styleId="7">
    <w:name w:val="Standard"/>
    <w:qFormat/>
    <w:uiPriority w:val="0"/>
    <w:pPr>
      <w:suppressAutoHyphens/>
      <w:autoSpaceDN w:val="0"/>
      <w:spacing w:after="0" w:line="240" w:lineRule="auto"/>
    </w:pPr>
    <w:rPr>
      <w:rFonts w:ascii="Times New Roman" w:hAnsi="Times New Roman" w:eastAsia="Times New Roman" w:cs="Times New Roman"/>
      <w:kern w:val="3"/>
      <w:sz w:val="24"/>
      <w:szCs w:val="24"/>
      <w:lang w:val="ru-RU" w:eastAsia="zh-CN" w:bidi="ar-SA"/>
    </w:rPr>
  </w:style>
  <w:style w:type="character" w:customStyle="1" w:styleId="8">
    <w:name w:val="mismatch"/>
    <w:qFormat/>
    <w:uiPriority w:val="0"/>
  </w:style>
  <w:style w:type="paragraph" w:customStyle="1" w:styleId="9">
    <w:name w:val="s_1"/>
    <w:basedOn w:val="1"/>
    <w:qFormat/>
    <w:uiPriority w:val="0"/>
    <w:pPr>
      <w:spacing w:before="100" w:beforeAutospacing="1" w:after="100" w:afterAutospacing="1"/>
    </w:pPr>
  </w:style>
  <w:style w:type="character" w:customStyle="1" w:styleId="10">
    <w:name w:val="blk"/>
    <w:basedOn w:val="2"/>
    <w:qFormat/>
    <w:uiPriority w:val="0"/>
  </w:style>
  <w:style w:type="character" w:customStyle="1" w:styleId="11">
    <w:name w:val="Цветовое выделение"/>
    <w:qFormat/>
    <w:uiPriority w:val="0"/>
    <w:rPr>
      <w:b/>
      <w:color w:val="000080"/>
    </w:rPr>
  </w:style>
  <w:style w:type="character" w:customStyle="1" w:styleId="12">
    <w:name w:val="Гипертекстовая ссылка"/>
    <w:qFormat/>
    <w:uiPriority w:val="0"/>
    <w:rPr>
      <w:rFonts w:hint="default" w:ascii="Times New Roman" w:hAnsi="Times New Roman" w:cs="Times New Roman"/>
      <w:b/>
      <w:color w:val="008000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797</Words>
  <Characters>4544</Characters>
  <Lines>37</Lines>
  <Paragraphs>10</Paragraphs>
  <TotalTime>5563</TotalTime>
  <ScaleCrop>false</ScaleCrop>
  <LinksUpToDate>false</LinksUpToDate>
  <CharactersWithSpaces>5331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2023-05-17T06:08:00Z</dcterms:created>
  <dc:creator>arm</dc:creator>
  <cp:lastModifiedBy>WPS_1707101463</cp:lastModifiedBy>
  <cp:lastPrinted>2024-04-04T07:10:14Z</cp:lastPrinted>
  <dcterms:modified xsi:type="dcterms:W3CDTF">2024-04-04T07:11:43Z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4A96EBFA50C545AEB058B2DF00B45571_12</vt:lpwstr>
  </property>
</Properties>
</file>