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b/>
          <w:bCs/>
          <w:sz w:val="28"/>
          <w:szCs w:val="28"/>
        </w:rPr>
        <w:t xml:space="preserve">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-226060</wp:posOffset>
            </wp:positionV>
            <wp:extent cx="685800" cy="80010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/>
    <w:p/>
    <w:p/>
    <w:p>
      <w:pPr>
        <w:jc w:val="right"/>
        <w:rPr>
          <w:sz w:val="20"/>
          <w:szCs w:val="20"/>
        </w:rPr>
      </w:pPr>
    </w:p>
    <w:tbl>
      <w:tblPr>
        <w:tblStyle w:val="3"/>
        <w:tblpPr w:leftFromText="180" w:rightFromText="180" w:vertAnchor="page" w:horzAnchor="margin" w:tblpY="2341"/>
        <w:tblW w:w="96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3"/>
        <w:gridCol w:w="4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4753" w:type="dxa"/>
            <w:vAlign w:val="top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Совет депутатов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сельское поселение «Саянское»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Окинского района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 созы</w:t>
            </w:r>
            <w:r>
              <w:rPr>
                <w:rFonts w:ascii="Arial" w:hAnsi="Arial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867" w:type="dxa"/>
            <w:vAlign w:val="top"/>
          </w:tcPr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Буряад Уласай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Ахын аймагай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«Саянское» гэ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 xml:space="preserve">эн сомоной 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  <w:t>нютагай засагай байгууламжын депутадуудай Совет</w:t>
            </w:r>
          </w:p>
          <w:p>
            <w:pPr>
              <w:tabs>
                <w:tab w:val="left" w:pos="6060"/>
              </w:tabs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ru-RU"/>
              </w:rPr>
              <w:t xml:space="preserve"> зарлал</w:t>
            </w:r>
          </w:p>
        </w:tc>
      </w:tr>
    </w:tbl>
    <w:p>
      <w:pPr>
        <w:jc w:val="center"/>
        <w:rPr>
          <w:b/>
        </w:rPr>
      </w:pPr>
      <w:r>
        <w:rPr>
          <w:rFonts w:ascii="Times New Roman" w:hAnsi="Times New Roman" w:eastAsia="SimSu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1400175</wp:posOffset>
                </wp:positionV>
                <wp:extent cx="6211570" cy="0"/>
                <wp:effectExtent l="0" t="28575" r="6350" b="32385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7.5pt;margin-top:110.25pt;height:0pt;width:489.1pt;z-index:251660288;mso-width-relative:page;mso-height-relative:page;" filled="f" stroked="t" coordsize="21600,21600" o:allowincell="f" o:gfxdata="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57eh9sAAAALAQAADwAAAAAAAAAB&#10;ACAAAAAiAAAAZHJzL2Rvd25yZXYueG1sUEsBAhQAFAAAAAgAh07iQE5SmG7UAQAAsQMAAA4AAAAA&#10;AAAAAQAgAAAAKgEAAGRycy9lMm9Eb2MueG1sUEsFBgAAAAAGAAYAWQEAAHA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РЕШЕНИЕ</w:t>
      </w:r>
    </w:p>
    <w:p>
      <w:pPr>
        <w:rPr>
          <w:rFonts w:eastAsia="Arial Unicode MS"/>
          <w:b/>
          <w:sz w:val="28"/>
          <w:szCs w:val="28"/>
        </w:rPr>
      </w:pPr>
    </w:p>
    <w:p>
      <w:pPr>
        <w:jc w:val="center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>О</w:t>
      </w:r>
      <w:r>
        <w:rPr>
          <w:rFonts w:eastAsia="Arial Unicode MS"/>
          <w:b/>
          <w:bCs/>
          <w:sz w:val="24"/>
          <w:szCs w:val="24"/>
        </w:rPr>
        <w:t xml:space="preserve"> налоге на имущество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</w:t>
      </w:r>
      <w:r>
        <w:rPr>
          <w:rFonts w:eastAsia="Arial Unicode MS"/>
          <w:b/>
          <w:bCs/>
          <w:sz w:val="24"/>
          <w:szCs w:val="24"/>
        </w:rPr>
        <w:t>физических лиц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в муниципальном образовании сельское поселение «Саянское» Окинского района Республики Бурятия</w:t>
      </w:r>
    </w:p>
    <w:p>
      <w:pPr>
        <w:jc w:val="center"/>
        <w:rPr>
          <w:rFonts w:eastAsia="Arial Unicode MS"/>
          <w:b/>
          <w:bCs/>
          <w:sz w:val="28"/>
          <w:szCs w:val="28"/>
        </w:rPr>
      </w:pPr>
    </w:p>
    <w:p>
      <w:pPr>
        <w:suppressAutoHyphens/>
        <w:spacing w:after="0" w:line="240" w:lineRule="auto"/>
        <w:jc w:val="right"/>
        <w:outlineLvl w:val="0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Принято Советом депутатов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муниципального образования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сельское поселение «Саянское»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</w:t>
      </w:r>
    </w:p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 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5 созыва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на очередн</w:t>
      </w:r>
      <w:r>
        <w:rPr>
          <w:rFonts w:ascii="Times New Roman" w:hAnsi="Times New Roman" w:eastAsia="Times New Roman" w:cs="Times New Roman"/>
          <w:bCs/>
          <w:i/>
          <w:sz w:val="20"/>
          <w:szCs w:val="20"/>
          <w:lang w:eastAsia="ar-SA"/>
        </w:rPr>
        <w:t xml:space="preserve">ой 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en-US" w:eastAsia="ar-SA"/>
        </w:rPr>
        <w:t>V</w:t>
      </w:r>
      <w:r>
        <w:rPr>
          <w:rFonts w:hint="default" w:cs="Times New Roman"/>
          <w:bCs/>
          <w:i/>
          <w:sz w:val="20"/>
          <w:szCs w:val="20"/>
          <w:lang w:val="en-US" w:eastAsia="ar-SA"/>
        </w:rPr>
        <w:t>II</w:t>
      </w:r>
      <w:r>
        <w:rPr>
          <w:rFonts w:hint="default" w:ascii="Times New Roman" w:hAnsi="Times New Roman" w:eastAsia="Times New Roman" w:cs="Times New Roman"/>
          <w:bCs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сессии</w:t>
      </w:r>
    </w:p>
    <w:p>
      <w:pPr>
        <w:ind w:firstLine="851"/>
        <w:jc w:val="right"/>
        <w:rPr>
          <w:i/>
          <w:sz w:val="20"/>
          <w:szCs w:val="20"/>
        </w:rPr>
      </w:pPr>
      <w:r>
        <w:rPr>
          <w:rFonts w:hint="default" w:cs="Times New Roman"/>
          <w:i/>
          <w:sz w:val="20"/>
          <w:szCs w:val="20"/>
          <w:lang w:val="ru-RU" w:eastAsia="ar-SA"/>
        </w:rPr>
        <w:t>20 мая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i/>
          <w:sz w:val="20"/>
          <w:szCs w:val="20"/>
          <w:lang w:val="ru-RU" w:eastAsia="ar-SA"/>
        </w:rPr>
        <w:t>4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ar-SA"/>
        </w:rPr>
        <w:t xml:space="preserve"> года</w:t>
      </w:r>
    </w:p>
    <w:p>
      <w:pPr>
        <w:rPr>
          <w:rFonts w:eastAsia="Arial Unicode MS"/>
          <w:sz w:val="28"/>
          <w:szCs w:val="28"/>
        </w:rPr>
      </w:pP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  <w:lang w:val="ru-RU"/>
        </w:rPr>
        <w:t>В</w:t>
      </w:r>
      <w:r>
        <w:rPr>
          <w:rFonts w:hint="default" w:eastAsia="Arial Unicode MS"/>
          <w:sz w:val="24"/>
          <w:szCs w:val="24"/>
          <w:lang w:val="ru-RU"/>
        </w:rPr>
        <w:t xml:space="preserve"> соответствии с</w:t>
      </w:r>
      <w:r>
        <w:rPr>
          <w:rFonts w:eastAsia="Arial Unicode MS"/>
          <w:sz w:val="24"/>
          <w:szCs w:val="24"/>
        </w:rPr>
        <w:t xml:space="preserve"> глав</w:t>
      </w:r>
      <w:r>
        <w:rPr>
          <w:rFonts w:eastAsia="Arial Unicode MS"/>
          <w:sz w:val="24"/>
          <w:szCs w:val="24"/>
          <w:lang w:val="ru-RU"/>
        </w:rPr>
        <w:t>ой</w:t>
      </w:r>
      <w:r>
        <w:rPr>
          <w:rFonts w:eastAsia="Arial Unicode MS"/>
          <w:sz w:val="24"/>
          <w:szCs w:val="24"/>
        </w:rPr>
        <w:t xml:space="preserve"> 32 Налогового кодекса Российской Федерации, </w:t>
      </w:r>
      <w:r>
        <w:rPr>
          <w:rFonts w:eastAsia="Arial Unicode MS"/>
          <w:sz w:val="24"/>
          <w:szCs w:val="24"/>
          <w:lang w:val="ru-RU"/>
        </w:rPr>
        <w:t>с</w:t>
      </w:r>
      <w:r>
        <w:rPr>
          <w:rFonts w:eastAsia="Arial Unicode MS"/>
          <w:sz w:val="24"/>
          <w:szCs w:val="24"/>
        </w:rPr>
        <w:t xml:space="preserve"> Федеральн</w:t>
      </w:r>
      <w:r>
        <w:rPr>
          <w:rFonts w:eastAsia="Arial Unicode MS"/>
          <w:sz w:val="24"/>
          <w:szCs w:val="24"/>
          <w:lang w:val="ru-RU"/>
        </w:rPr>
        <w:t>ым</w:t>
      </w:r>
      <w:r>
        <w:rPr>
          <w:rFonts w:eastAsia="Arial Unicode MS"/>
          <w:sz w:val="24"/>
          <w:szCs w:val="24"/>
        </w:rPr>
        <w:t xml:space="preserve"> закон</w:t>
      </w:r>
      <w:r>
        <w:rPr>
          <w:rFonts w:eastAsia="Arial Unicode MS"/>
          <w:sz w:val="24"/>
          <w:szCs w:val="24"/>
          <w:lang w:val="ru-RU"/>
        </w:rPr>
        <w:t>ом</w:t>
      </w:r>
      <w:r>
        <w:rPr>
          <w:rFonts w:eastAsia="Arial Unicode MS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</w:t>
      </w:r>
      <w:r>
        <w:rPr>
          <w:rFonts w:eastAsia="Arial Unicode MS"/>
          <w:sz w:val="24"/>
          <w:szCs w:val="24"/>
        </w:rPr>
        <w:t xml:space="preserve">, Совет депутатов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</w:t>
      </w:r>
      <w:r>
        <w:rPr>
          <w:rFonts w:eastAsia="Arial Unicode MS"/>
          <w:sz w:val="24"/>
          <w:szCs w:val="24"/>
        </w:rPr>
        <w:t xml:space="preserve"> РЕШИЛ:</w:t>
      </w: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1. Утвердить Положение «О налоге на имущество физических лиц</w:t>
      </w:r>
      <w:r>
        <w:rPr>
          <w:rFonts w:hint="default" w:eastAsia="Arial Unicode MS"/>
          <w:sz w:val="24"/>
          <w:szCs w:val="24"/>
          <w:lang w:val="ru-RU"/>
        </w:rPr>
        <w:t xml:space="preserve"> муниципальном образовании сельское поселение «Саянское</w:t>
      </w:r>
      <w:r>
        <w:rPr>
          <w:rFonts w:eastAsia="Arial Unicode MS"/>
          <w:sz w:val="24"/>
          <w:szCs w:val="24"/>
        </w:rPr>
        <w:t>»</w:t>
      </w:r>
      <w:r>
        <w:rPr>
          <w:rFonts w:hint="default" w:eastAsia="Arial Unicode MS"/>
          <w:sz w:val="24"/>
          <w:szCs w:val="24"/>
          <w:lang w:val="ru-RU"/>
        </w:rPr>
        <w:t xml:space="preserve"> Окинского района Республики Бурятия,</w:t>
      </w:r>
      <w:r>
        <w:rPr>
          <w:rFonts w:eastAsia="Arial Unicode MS"/>
          <w:sz w:val="24"/>
          <w:szCs w:val="24"/>
        </w:rPr>
        <w:t xml:space="preserve"> согласно приложению. </w:t>
      </w:r>
    </w:p>
    <w:p>
      <w:pPr>
        <w:ind w:firstLine="720"/>
        <w:jc w:val="both"/>
        <w:rPr>
          <w:rFonts w:hint="default" w:eastAsia="Arial Unicode MS"/>
          <w:sz w:val="24"/>
          <w:szCs w:val="24"/>
          <w:lang w:val="ru-RU"/>
        </w:rPr>
      </w:pPr>
      <w:r>
        <w:rPr>
          <w:rFonts w:eastAsia="Arial Unicode MS"/>
          <w:sz w:val="24"/>
          <w:szCs w:val="24"/>
        </w:rPr>
        <w:t>2. Признать утратившим силу решени</w:t>
      </w:r>
      <w:r>
        <w:rPr>
          <w:rFonts w:eastAsia="Arial Unicode MS"/>
          <w:sz w:val="24"/>
          <w:szCs w:val="24"/>
          <w:lang w:val="ru-RU"/>
        </w:rPr>
        <w:t>е</w:t>
      </w:r>
      <w:r>
        <w:rPr>
          <w:rFonts w:eastAsia="Arial Unicode MS"/>
          <w:sz w:val="24"/>
          <w:szCs w:val="24"/>
        </w:rPr>
        <w:t xml:space="preserve"> Совета депутатов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 5 созыва от 29.03.2024 г № 4-2024 «О налоге на имущество физических лиц в муниципальном образовании сельское поселение «Саянское» Окинского района Республики Бурятия». </w:t>
      </w: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3. Установить, что настоящее решение Совета депутатов вступает в силу по истечении одного месяца со дня его официального опубликования и распространяется на правоотношения, возникшие с 01.01.202</w:t>
      </w:r>
      <w:r>
        <w:rPr>
          <w:rFonts w:hint="default" w:eastAsia="Arial Unicode MS"/>
          <w:sz w:val="24"/>
          <w:szCs w:val="24"/>
          <w:lang w:val="ru-RU"/>
        </w:rPr>
        <w:t>4</w:t>
      </w:r>
      <w:r>
        <w:rPr>
          <w:rFonts w:eastAsia="Arial Unicode MS"/>
          <w:sz w:val="24"/>
          <w:szCs w:val="24"/>
        </w:rPr>
        <w:t xml:space="preserve"> года.</w:t>
      </w:r>
    </w:p>
    <w:p>
      <w:pPr>
        <w:ind w:firstLine="720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4. Контроль и организацию исполнения настоящего решения возложить на главу муниципального образования</w:t>
      </w:r>
      <w:r>
        <w:rPr>
          <w:rFonts w:hint="default" w:eastAsia="Arial Unicode MS"/>
          <w:sz w:val="24"/>
          <w:szCs w:val="24"/>
          <w:lang w:val="ru-RU"/>
        </w:rPr>
        <w:t xml:space="preserve"> сельское поселение «Саянское»</w:t>
      </w:r>
      <w:r>
        <w:rPr>
          <w:rFonts w:eastAsia="Arial Unicode MS"/>
          <w:sz w:val="24"/>
          <w:szCs w:val="24"/>
        </w:rPr>
        <w:t xml:space="preserve">. 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Председатель Совета депутатов</w:t>
      </w:r>
    </w:p>
    <w:p>
      <w:pPr>
        <w:jc w:val="both"/>
        <w:rPr>
          <w:rFonts w:hint="default" w:eastAsia="Arial Unicode MS"/>
          <w:b/>
          <w:bCs/>
          <w:sz w:val="24"/>
          <w:szCs w:val="24"/>
          <w:lang w:val="ru-RU"/>
        </w:rPr>
      </w:pPr>
      <w:r>
        <w:rPr>
          <w:rFonts w:eastAsia="Arial Unicode MS"/>
          <w:b/>
          <w:bCs/>
          <w:sz w:val="24"/>
          <w:szCs w:val="24"/>
          <w:lang w:val="ru-RU"/>
        </w:rPr>
        <w:t>МО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СП «Саянское»                                                                                       Р.С. Будаев</w:t>
      </w:r>
    </w:p>
    <w:p>
      <w:pPr>
        <w:jc w:val="both"/>
        <w:rPr>
          <w:rFonts w:eastAsia="Arial Unicode MS"/>
          <w:sz w:val="24"/>
          <w:szCs w:val="24"/>
        </w:rPr>
      </w:pPr>
    </w:p>
    <w:p>
      <w:pPr>
        <w:jc w:val="both"/>
        <w:rPr>
          <w:rFonts w:hint="default" w:eastAsia="Arial Unicode MS"/>
          <w:b/>
          <w:bCs/>
          <w:sz w:val="28"/>
          <w:szCs w:val="28"/>
          <w:lang w:val="ru-RU"/>
        </w:rPr>
      </w:pPr>
      <w:r>
        <w:rPr>
          <w:rFonts w:eastAsia="Arial Unicode MS"/>
          <w:b/>
          <w:bCs/>
          <w:sz w:val="24"/>
          <w:szCs w:val="24"/>
        </w:rPr>
        <w:t xml:space="preserve">Глава </w:t>
      </w:r>
      <w:r>
        <w:rPr>
          <w:rFonts w:eastAsia="Arial Unicode MS"/>
          <w:b/>
          <w:bCs/>
          <w:sz w:val="24"/>
          <w:szCs w:val="24"/>
          <w:lang w:val="ru-RU"/>
        </w:rPr>
        <w:t>МО</w:t>
      </w:r>
      <w:r>
        <w:rPr>
          <w:rFonts w:hint="default" w:eastAsia="Arial Unicode MS"/>
          <w:b/>
          <w:bCs/>
          <w:sz w:val="24"/>
          <w:szCs w:val="24"/>
          <w:lang w:val="ru-RU"/>
        </w:rPr>
        <w:t xml:space="preserve"> СП «Саянское»</w:t>
      </w:r>
      <w:r>
        <w:rPr>
          <w:rFonts w:eastAsia="Arial Unicode MS"/>
          <w:sz w:val="24"/>
          <w:szCs w:val="24"/>
        </w:rPr>
        <w:t xml:space="preserve">                              </w:t>
      </w:r>
      <w:r>
        <w:rPr>
          <w:rFonts w:hint="default" w:eastAsia="Arial Unicode MS"/>
          <w:sz w:val="24"/>
          <w:szCs w:val="24"/>
          <w:lang w:val="ru-RU"/>
        </w:rPr>
        <w:t xml:space="preserve">                                            </w:t>
      </w:r>
      <w:r>
        <w:rPr>
          <w:rFonts w:hint="default" w:eastAsia="Arial Unicode MS"/>
          <w:b/>
          <w:bCs/>
          <w:sz w:val="24"/>
          <w:szCs w:val="24"/>
          <w:lang w:val="ru-RU"/>
        </w:rPr>
        <w:t>Д.М. Тапхаров</w:t>
      </w:r>
    </w:p>
    <w:p>
      <w:pPr>
        <w:pStyle w:val="6"/>
        <w:widowControl/>
        <w:jc w:val="right"/>
        <w:outlineLvl w:val="0"/>
        <w:rPr>
          <w:rFonts w:ascii="Times New Roman" w:hAnsi="Times New Roman" w:eastAsia="Arial Unicode MS" w:cs="Times New Roman"/>
          <w:b w:val="0"/>
          <w:sz w:val="28"/>
          <w:szCs w:val="28"/>
        </w:rPr>
      </w:pPr>
      <w:r>
        <w:rPr>
          <w:rFonts w:ascii="Times New Roman" w:hAnsi="Times New Roman" w:eastAsia="Arial Unicode MS" w:cs="Times New Roman"/>
          <w:b w:val="0"/>
          <w:sz w:val="28"/>
          <w:szCs w:val="28"/>
        </w:rPr>
        <w:t xml:space="preserve">        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Саяны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hint="default" w:cs="Times New Roman"/>
          <w:sz w:val="20"/>
          <w:szCs w:val="20"/>
          <w:lang w:val="ru-RU"/>
        </w:rPr>
        <w:t>20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0</w:t>
      </w:r>
      <w:r>
        <w:rPr>
          <w:rFonts w:hint="default" w:cs="Times New Roman"/>
          <w:sz w:val="20"/>
          <w:szCs w:val="20"/>
          <w:lang w:val="ru-RU"/>
        </w:rPr>
        <w:t>5</w:t>
      </w:r>
      <w:r>
        <w:rPr>
          <w:rFonts w:ascii="Times New Roman" w:hAnsi="Times New Roman" w:cs="Times New Roman"/>
          <w:sz w:val="20"/>
          <w:szCs w:val="20"/>
        </w:rPr>
        <w:t>.202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>
      <w:pPr>
        <w:pStyle w:val="6"/>
        <w:widowControl/>
        <w:jc w:val="left"/>
        <w:outlineLvl w:val="0"/>
        <w:rPr>
          <w:rFonts w:ascii="Times New Roman" w:hAnsi="Times New Roman" w:eastAsia="Arial Unicode MS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№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-202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>4</w:t>
      </w:r>
    </w:p>
    <w:p>
      <w:pPr>
        <w:pStyle w:val="6"/>
        <w:widowControl/>
        <w:jc w:val="right"/>
        <w:outlineLvl w:val="0"/>
        <w:rPr>
          <w:rStyle w:val="11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>
      <w:pPr>
        <w:pStyle w:val="6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</w:t>
      </w:r>
    </w:p>
    <w:p>
      <w:pPr>
        <w:jc w:val="right"/>
        <w:rPr>
          <w:rStyle w:val="11"/>
          <w:b w:val="0"/>
          <w:color w:val="auto"/>
          <w:sz w:val="24"/>
          <w:szCs w:val="24"/>
        </w:rPr>
      </w:pPr>
      <w:r>
        <w:rPr>
          <w:rStyle w:val="11"/>
          <w:b w:val="0"/>
          <w:color w:val="auto"/>
          <w:sz w:val="24"/>
          <w:szCs w:val="24"/>
        </w:rPr>
        <w:t xml:space="preserve">к </w:t>
      </w:r>
      <w:r>
        <w:rPr>
          <w:rStyle w:val="12"/>
          <w:b w:val="0"/>
          <w:color w:val="auto"/>
          <w:sz w:val="24"/>
          <w:szCs w:val="24"/>
        </w:rPr>
        <w:t>решению</w:t>
      </w:r>
      <w:r>
        <w:rPr>
          <w:rStyle w:val="11"/>
          <w:b w:val="0"/>
          <w:color w:val="auto"/>
          <w:sz w:val="24"/>
          <w:szCs w:val="24"/>
        </w:rPr>
        <w:t xml:space="preserve"> Совета депутатов</w:t>
      </w:r>
    </w:p>
    <w:p>
      <w:pPr>
        <w:wordWrap w:val="0"/>
        <w:jc w:val="right"/>
        <w:rPr>
          <w:rStyle w:val="11"/>
          <w:rFonts w:hint="default"/>
          <w:b w:val="0"/>
          <w:color w:val="auto"/>
          <w:sz w:val="24"/>
          <w:szCs w:val="24"/>
          <w:lang w:val="ru-RU"/>
        </w:rPr>
      </w:pPr>
      <w:r>
        <w:rPr>
          <w:rStyle w:val="11"/>
          <w:b w:val="0"/>
          <w:color w:val="auto"/>
          <w:sz w:val="24"/>
          <w:szCs w:val="24"/>
          <w:lang w:val="ru-RU"/>
        </w:rPr>
        <w:t>МО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 xml:space="preserve"> СП «Саянское»</w:t>
      </w:r>
    </w:p>
    <w:p>
      <w:pPr>
        <w:wordWrap w:val="0"/>
        <w:jc w:val="right"/>
        <w:rPr>
          <w:rFonts w:hint="default"/>
          <w:sz w:val="24"/>
          <w:szCs w:val="24"/>
          <w:lang w:val="ru-RU"/>
        </w:rPr>
      </w:pPr>
      <w:r>
        <w:rPr>
          <w:rStyle w:val="11"/>
          <w:b w:val="0"/>
          <w:color w:val="auto"/>
          <w:sz w:val="24"/>
          <w:szCs w:val="24"/>
        </w:rPr>
        <w:t xml:space="preserve"> от 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>20</w:t>
      </w:r>
      <w:r>
        <w:rPr>
          <w:rStyle w:val="11"/>
          <w:b w:val="0"/>
          <w:color w:val="auto"/>
          <w:sz w:val="24"/>
          <w:szCs w:val="24"/>
        </w:rPr>
        <w:t>.0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>5</w:t>
      </w:r>
      <w:r>
        <w:rPr>
          <w:rStyle w:val="11"/>
          <w:b w:val="0"/>
          <w:color w:val="auto"/>
          <w:sz w:val="24"/>
          <w:szCs w:val="24"/>
        </w:rPr>
        <w:t>.202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>4</w:t>
      </w:r>
      <w:r>
        <w:rPr>
          <w:rStyle w:val="11"/>
          <w:b w:val="0"/>
          <w:color w:val="auto"/>
          <w:sz w:val="24"/>
          <w:szCs w:val="24"/>
        </w:rPr>
        <w:t xml:space="preserve"> №</w:t>
      </w:r>
      <w:r>
        <w:rPr>
          <w:rStyle w:val="11"/>
          <w:rFonts w:hint="default"/>
          <w:b w:val="0"/>
          <w:color w:val="auto"/>
          <w:sz w:val="24"/>
          <w:szCs w:val="24"/>
          <w:lang w:val="ru-RU"/>
        </w:rPr>
        <w:t xml:space="preserve"> 7-2024</w:t>
      </w:r>
    </w:p>
    <w:p>
      <w:pPr>
        <w:pStyle w:val="6"/>
        <w:widowControl/>
        <w:jc w:val="right"/>
        <w:outlineLvl w:val="0"/>
        <w:rPr>
          <w:rFonts w:ascii="Times New Roman" w:hAnsi="Times New Roman" w:eastAsia="Arial Unicode MS" w:cs="Times New Roman"/>
          <w:b w:val="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6"/>
        <w:widowControl/>
        <w:tabs>
          <w:tab w:val="left" w:pos="4440"/>
          <w:tab w:val="center" w:pos="4819"/>
        </w:tabs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Положение </w:t>
      </w:r>
    </w:p>
    <w:p>
      <w:pPr>
        <w:pStyle w:val="6"/>
        <w:widowControl/>
        <w:tabs>
          <w:tab w:val="left" w:pos="4440"/>
          <w:tab w:val="center" w:pos="4819"/>
        </w:tabs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 налоге на имущество физических лиц</w:t>
      </w:r>
    </w:p>
    <w:p>
      <w:pPr>
        <w:autoSpaceDE w:val="0"/>
        <w:autoSpaceDN w:val="0"/>
        <w:adjustRightInd w:val="0"/>
        <w:rPr>
          <w:sz w:val="24"/>
          <w:szCs w:val="24"/>
        </w:rPr>
      </w:pPr>
    </w:p>
    <w:p>
      <w:pPr>
        <w:pStyle w:val="1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>
      <w:pPr>
        <w:pStyle w:val="13"/>
        <w:autoSpaceDE w:val="0"/>
        <w:autoSpaceDN w:val="0"/>
        <w:adjustRightInd w:val="0"/>
        <w:outlineLvl w:val="1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 xml:space="preserve">Настоящим положением, в соответствии с Налоговым кодексом Российской Федерации, устанавливается и вводится в действие на территории муниципального образования </w:t>
      </w:r>
      <w:r>
        <w:rPr>
          <w:rFonts w:eastAsia="Arial Unicode MS"/>
          <w:sz w:val="24"/>
          <w:szCs w:val="24"/>
          <w:lang w:val="ru-RU"/>
        </w:rPr>
        <w:t>сельское</w:t>
      </w:r>
      <w:r>
        <w:rPr>
          <w:rFonts w:hint="default" w:eastAsia="Arial Unicode MS"/>
          <w:sz w:val="24"/>
          <w:szCs w:val="24"/>
          <w:lang w:val="ru-RU"/>
        </w:rPr>
        <w:t xml:space="preserve"> поселение «Саянское» Окинского района Республики Бурятия</w:t>
      </w:r>
      <w:r>
        <w:rPr>
          <w:sz w:val="24"/>
          <w:szCs w:val="24"/>
        </w:rPr>
        <w:t xml:space="preserve"> налог на имущество физических лиц,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</w:t>
      </w:r>
      <w:r>
        <w:rPr>
          <w:color w:val="000000"/>
          <w:sz w:val="24"/>
          <w:szCs w:val="24"/>
        </w:rPr>
        <w:t>32 части второй Налогового кодекса Российской Федерации (далее – Кодекса), Федеральным законом от 04.10.2014</w:t>
      </w:r>
      <w:r>
        <w:rPr>
          <w:rFonts w:hint="default"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г. № 284-ФЗ «О внесении изменений в статьи 12 и 85 части первой и часть вторую Кодекса и признании утратившим силу Закона Российской Федерации «О налогах на имущество физических лиц», </w:t>
      </w:r>
      <w:r>
        <w:rPr>
          <w:color w:val="000000"/>
          <w:sz w:val="24"/>
          <w:szCs w:val="24"/>
          <w:lang w:val="ru-RU"/>
        </w:rPr>
        <w:t>Совет</w:t>
      </w:r>
      <w:r>
        <w:rPr>
          <w:rFonts w:hint="default"/>
          <w:color w:val="000000"/>
          <w:sz w:val="24"/>
          <w:szCs w:val="24"/>
          <w:lang w:val="ru-RU"/>
        </w:rPr>
        <w:t xml:space="preserve"> депутатов муниципального образования сельское поселение «Саянское» РЕШИЛ:</w:t>
      </w:r>
    </w:p>
    <w:p>
      <w:pPr>
        <w:autoSpaceDE w:val="0"/>
        <w:autoSpaceDN w:val="0"/>
        <w:adjustRightInd w:val="0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2. НАЛОГОВЫЕ СТАВКИ</w:t>
      </w: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Налоговая база в отношении объектов налогообложения определяется исходя из их кадастровой стоимости.</w:t>
      </w:r>
    </w:p>
    <w:p>
      <w:pPr>
        <w:pStyle w:val="5"/>
        <w:spacing w:before="0" w:beforeAutospacing="0" w:after="0" w:afterAutospacing="0"/>
        <w:ind w:firstLine="709"/>
        <w:jc w:val="both"/>
        <w:rPr>
          <w:strike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Ставки налога устанавливаются в следующем размере: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0,</w:t>
      </w:r>
      <w:r>
        <w:rPr>
          <w:rFonts w:hint="default"/>
          <w:color w:val="000000"/>
          <w:sz w:val="24"/>
          <w:szCs w:val="24"/>
          <w:lang w:val="ru-RU"/>
        </w:rPr>
        <w:t>2</w:t>
      </w:r>
      <w:r>
        <w:rPr>
          <w:color w:val="000000"/>
          <w:sz w:val="24"/>
          <w:szCs w:val="24"/>
        </w:rPr>
        <w:t xml:space="preserve"> процента в отношении: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жилых домов, частей жилых домов, квартир, частей квартир, комнат;</w:t>
      </w:r>
    </w:p>
    <w:p>
      <w:pPr>
        <w:pStyle w:val="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единых недвижимых комплексов, в состав которых входит хотя бы один жилой дом;</w:t>
      </w:r>
    </w:p>
    <w:p>
      <w:pPr>
        <w:pStyle w:val="5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2 процента в отношении: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объектов налогообложения, включенных в перечень, определяемый в соответствии с пунктом 7 статьи 378.2 Кодекса;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объектов налогообложения, предусмотренных абзацем вторым пункта 10 статьи 378.2 Кодекса;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отношении объектов налогообложения, кадастровая стоимость каждого из которых превышает 300 миллионов рублей;</w:t>
      </w: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0,5 процента в отношении прочих объектов налогообложения.</w:t>
      </w:r>
    </w:p>
    <w:p>
      <w:pPr>
        <w:pStyle w:val="7"/>
        <w:jc w:val="both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ПОРЯДОК И СРОКИ УПЛАТЫ НАЛОГА </w:t>
      </w:r>
    </w:p>
    <w:p>
      <w:pPr>
        <w:widowControl w:val="0"/>
        <w:shd w:val="solid" w:color="FFFFFF" w:fill="auto"/>
        <w:tabs>
          <w:tab w:val="left" w:pos="891"/>
          <w:tab w:val="left" w:pos="5924"/>
        </w:tabs>
        <w:ind w:firstLine="709"/>
        <w:jc w:val="center"/>
        <w:rPr>
          <w:sz w:val="24"/>
          <w:szCs w:val="24"/>
        </w:rPr>
      </w:pPr>
    </w:p>
    <w:p>
      <w:pPr>
        <w:pStyle w:val="5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и срок оплаты налога на </w:t>
      </w:r>
      <w:r>
        <w:rPr>
          <w:sz w:val="24"/>
          <w:szCs w:val="24"/>
        </w:rPr>
        <w:t xml:space="preserve">имущество физических лиц определяются в соответствии со статьей 409 Кодекса. </w:t>
      </w: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4. НАЛОГОВЫЕ ЛЬГОТЫ</w:t>
      </w:r>
    </w:p>
    <w:p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>
      <w:pPr>
        <w:spacing w:line="29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Льготы, установленные статьей 407 Кодекса, действуют на территории </w:t>
      </w:r>
      <w:r>
        <w:rPr>
          <w:rFonts w:eastAsia="Arial Unicode MS"/>
          <w:sz w:val="24"/>
          <w:szCs w:val="24"/>
          <w:lang w:val="ru-RU"/>
        </w:rPr>
        <w:t>муниципального</w:t>
      </w:r>
      <w:r>
        <w:rPr>
          <w:rFonts w:hint="default" w:eastAsia="Arial Unicode MS"/>
          <w:sz w:val="24"/>
          <w:szCs w:val="24"/>
          <w:lang w:val="ru-RU"/>
        </w:rPr>
        <w:t xml:space="preserve"> образования сельское поселение «Саянское» Окинского района Республики Бурятия</w:t>
      </w:r>
      <w:r>
        <w:rPr>
          <w:color w:val="000000"/>
          <w:sz w:val="24"/>
          <w:szCs w:val="24"/>
        </w:rPr>
        <w:t xml:space="preserve"> в полном объеме.</w:t>
      </w:r>
    </w:p>
    <w:p>
      <w:pPr>
        <w:spacing w:line="290" w:lineRule="atLeas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Налоговые льготы предоставляются в порядке, установленном ст.407 Кодекса.</w:t>
      </w:r>
    </w:p>
    <w:p>
      <w:pPr>
        <w:spacing w:line="290" w:lineRule="atLeas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т уплаты налога на имущество физических лиц освобо</w:t>
      </w:r>
      <w:r>
        <w:rPr>
          <w:color w:val="000000"/>
          <w:sz w:val="24"/>
          <w:szCs w:val="24"/>
          <w:lang w:val="ru-RU"/>
        </w:rPr>
        <w:t>дить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член</w:t>
      </w:r>
      <w:r>
        <w:rPr>
          <w:sz w:val="24"/>
          <w:szCs w:val="24"/>
          <w:lang w:val="ru-RU"/>
        </w:rPr>
        <w:t>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добровольной</w:t>
      </w:r>
      <w:r>
        <w:rPr>
          <w:rFonts w:hint="default"/>
          <w:sz w:val="24"/>
          <w:szCs w:val="24"/>
          <w:lang w:val="ru-RU"/>
        </w:rPr>
        <w:t xml:space="preserve"> пожарной</w:t>
      </w:r>
      <w:r>
        <w:rPr>
          <w:sz w:val="24"/>
          <w:szCs w:val="24"/>
        </w:rPr>
        <w:t xml:space="preserve"> дружины</w:t>
      </w:r>
      <w:r>
        <w:rPr>
          <w:rFonts w:hint="default"/>
          <w:sz w:val="24"/>
          <w:szCs w:val="24"/>
          <w:lang w:val="ru-RU"/>
        </w:rPr>
        <w:t>, действующей</w:t>
      </w:r>
      <w:r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  <w:lang w:val="ru-RU"/>
        </w:rPr>
        <w:t>сельское</w:t>
      </w:r>
      <w:r>
        <w:rPr>
          <w:rFonts w:hint="default"/>
          <w:sz w:val="24"/>
          <w:szCs w:val="24"/>
          <w:lang w:val="ru-RU"/>
        </w:rPr>
        <w:t xml:space="preserve"> поселение «Саянское» Окинского района Республики Бурятия</w:t>
      </w:r>
      <w:r>
        <w:rPr>
          <w:sz w:val="24"/>
          <w:szCs w:val="24"/>
        </w:rPr>
        <w:t>.</w:t>
      </w:r>
    </w:p>
    <w:p>
      <w:pPr>
        <w:spacing w:line="290" w:lineRule="atLeast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4. Освободить от уплаты налога на имущество физических лиц многодетных семей с невысоким уровнем дохода в отношении единственного пригодного для постоянного проживания ж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илого помещения. </w:t>
      </w:r>
    </w:p>
    <w:sectPr>
      <w:pgSz w:w="11906" w:h="16838"/>
      <w:pgMar w:top="993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7C1001"/>
    <w:multiLevelType w:val="multilevel"/>
    <w:tmpl w:val="697C100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27"/>
    <w:rsid w:val="00033C18"/>
    <w:rsid w:val="00051373"/>
    <w:rsid w:val="000D19D0"/>
    <w:rsid w:val="00151788"/>
    <w:rsid w:val="001B2627"/>
    <w:rsid w:val="00224FA2"/>
    <w:rsid w:val="0023117E"/>
    <w:rsid w:val="00233C03"/>
    <w:rsid w:val="00286D02"/>
    <w:rsid w:val="00312BD8"/>
    <w:rsid w:val="00340F77"/>
    <w:rsid w:val="0045121F"/>
    <w:rsid w:val="00481B9C"/>
    <w:rsid w:val="00574D6F"/>
    <w:rsid w:val="00625C9E"/>
    <w:rsid w:val="00750AA2"/>
    <w:rsid w:val="007D17B5"/>
    <w:rsid w:val="008C6D65"/>
    <w:rsid w:val="00955E3C"/>
    <w:rsid w:val="009967B7"/>
    <w:rsid w:val="009B181D"/>
    <w:rsid w:val="009D42A0"/>
    <w:rsid w:val="009F2257"/>
    <w:rsid w:val="00A46BC0"/>
    <w:rsid w:val="00AE0C3A"/>
    <w:rsid w:val="00B13981"/>
    <w:rsid w:val="00B45E23"/>
    <w:rsid w:val="00B8267B"/>
    <w:rsid w:val="00BA3710"/>
    <w:rsid w:val="00BB06C6"/>
    <w:rsid w:val="00BC4D3F"/>
    <w:rsid w:val="00BF3361"/>
    <w:rsid w:val="00C042CA"/>
    <w:rsid w:val="00C52929"/>
    <w:rsid w:val="00C7248F"/>
    <w:rsid w:val="00C91885"/>
    <w:rsid w:val="00CD7342"/>
    <w:rsid w:val="00D17DBD"/>
    <w:rsid w:val="00E24727"/>
    <w:rsid w:val="00E76672"/>
    <w:rsid w:val="00EA715B"/>
    <w:rsid w:val="00EB4661"/>
    <w:rsid w:val="00F60B65"/>
    <w:rsid w:val="00F66BAF"/>
    <w:rsid w:val="0D0E1D00"/>
    <w:rsid w:val="0E6E2049"/>
    <w:rsid w:val="16CC5884"/>
    <w:rsid w:val="31C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</w:style>
  <w:style w:type="paragraph" w:customStyle="1" w:styleId="6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7">
    <w:name w:val="Standard"/>
    <w:qFormat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4"/>
      <w:lang w:val="ru-RU" w:eastAsia="zh-CN" w:bidi="ar-SA"/>
    </w:rPr>
  </w:style>
  <w:style w:type="character" w:customStyle="1" w:styleId="8">
    <w:name w:val="mismatch"/>
    <w:qFormat/>
    <w:uiPriority w:val="0"/>
  </w:style>
  <w:style w:type="paragraph" w:customStyle="1" w:styleId="9">
    <w:name w:val="s_1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blk"/>
    <w:basedOn w:val="2"/>
    <w:qFormat/>
    <w:uiPriority w:val="0"/>
  </w:style>
  <w:style w:type="character" w:customStyle="1" w:styleId="11">
    <w:name w:val="Цветовое выделение"/>
    <w:qFormat/>
    <w:uiPriority w:val="0"/>
    <w:rPr>
      <w:b/>
      <w:color w:val="000080"/>
    </w:rPr>
  </w:style>
  <w:style w:type="character" w:customStyle="1" w:styleId="12">
    <w:name w:val="Гипертекстовая ссылка"/>
    <w:qFormat/>
    <w:uiPriority w:val="0"/>
    <w:rPr>
      <w:rFonts w:hint="default" w:ascii="Times New Roman" w:hAnsi="Times New Roman" w:cs="Times New Roman"/>
      <w:b/>
      <w:color w:val="008000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797</Words>
  <Characters>4544</Characters>
  <Lines>37</Lines>
  <Paragraphs>10</Paragraphs>
  <TotalTime>5572</TotalTime>
  <ScaleCrop>false</ScaleCrop>
  <LinksUpToDate>false</LinksUpToDate>
  <CharactersWithSpaces>5331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2023-05-17T06:08:00Z</dcterms:created>
  <dc:creator>arm</dc:creator>
  <cp:lastModifiedBy>WPS_1707101463</cp:lastModifiedBy>
  <cp:lastPrinted>2024-05-20T01:53:57Z</cp:lastPrinted>
  <dcterms:modified xsi:type="dcterms:W3CDTF">2024-05-20T01:55:06Z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4A96EBFA50C545AEB058B2DF00B45571_12</vt:lpwstr>
  </property>
</Properties>
</file>